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2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napToGrid w:val="0"/>
          <w:kern w:val="0"/>
          <w:sz w:val="32"/>
          <w:szCs w:val="32"/>
        </w:rPr>
      </w:pPr>
      <w:r>
        <w:rPr>
          <w:rFonts w:hint="eastAsia" w:ascii="方正小标宋简体" w:eastAsia="方正小标宋简体"/>
          <w:color w:val="FF0000"/>
          <w:spacing w:val="20"/>
          <w:sz w:val="87"/>
          <w:szCs w:val="87"/>
        </w:rPr>
        <w:t>浙江省档案学会文件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napToGrid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napToGrid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napToGrid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napToGrid w:val="0"/>
          <w:kern w:val="0"/>
          <w:sz w:val="32"/>
          <w:szCs w:val="32"/>
          <w:lang w:eastAsia="zh-CN"/>
        </w:rPr>
        <w:t>浙档学〔</w:t>
      </w:r>
      <w:r>
        <w:rPr>
          <w:rFonts w:hint="eastAsia" w:ascii="仿宋_GB2312" w:hAnsi="仿宋_GB2312" w:eastAsia="仿宋_GB2312" w:cs="仿宋_GB2312"/>
          <w:b w:val="0"/>
          <w:bCs/>
          <w:snapToGrid w:val="0"/>
          <w:kern w:val="0"/>
          <w:sz w:val="32"/>
          <w:szCs w:val="32"/>
          <w:lang w:val="en-US" w:eastAsia="zh-CN"/>
        </w:rPr>
        <w:t>2019〕2号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napToGrid w:val="0"/>
          <w:kern w:val="0"/>
          <w:sz w:val="32"/>
          <w:szCs w:val="32"/>
          <w:lang w:eastAsia="zh-CN"/>
        </w:rPr>
      </w:pPr>
      <w:r>
        <w:rPr>
          <w:rFonts w:ascii="方正小标宋简体" w:eastAsia="方正小标宋简体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100330</wp:posOffset>
                </wp:positionV>
                <wp:extent cx="5615940" cy="0"/>
                <wp:effectExtent l="0" t="19050" r="381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.25pt;margin-top:7.9pt;height:0pt;width:442.2pt;z-index:251660288;mso-width-relative:page;mso-height-relative:page;" filled="f" stroked="t" coordsize="21600,21600" o:gfxdata="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lKjkl2AAAAAgBAAAPAAAA&#10;AAAAAAEAIAAAACIAAABkcnMvZG93bnJldi54bWxQSwECFAAUAAAACACHTuJAgufyr9wBAACXAwAA&#10;DgAAAAAAAAABACAAAAAnAQAAZHJzL2Uyb0RvYy54bWxQSwUGAAAAAAYABgBZAQAAdQUAAAAA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napToGrid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0"/>
          <w:sz w:val="44"/>
          <w:szCs w:val="44"/>
        </w:rPr>
        <w:t>浙江省档案学会关于开展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0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0"/>
          <w:sz w:val="44"/>
          <w:szCs w:val="44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0"/>
          <w:sz w:val="44"/>
          <w:szCs w:val="44"/>
        </w:rPr>
        <w:t>—201</w:t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0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0"/>
          <w:sz w:val="44"/>
          <w:szCs w:val="44"/>
        </w:rPr>
        <w:t>年度全省优秀档案编研成果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0"/>
          <w:sz w:val="44"/>
          <w:szCs w:val="44"/>
        </w:rPr>
        <w:t>暨档案学优秀成果评选活动的通知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textAlignment w:val="auto"/>
        <w:outlineLvl w:val="9"/>
        <w:rPr>
          <w:rFonts w:hint="eastAsia" w:ascii="仿宋_GB2312"/>
          <w:snapToGrid w:val="0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省直各单位，省档案学会团体会员：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b w:val="0"/>
          <w:bCs/>
          <w:snapToGrid w:val="0"/>
          <w:kern w:val="0"/>
          <w:sz w:val="32"/>
          <w:szCs w:val="32"/>
        </w:rPr>
        <w:t>深入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推进档案文化建设，提高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新时代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档案编研工作水平，促进档案学术研究，为文化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浙江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建设服务，省档案学会决定开展201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—201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年度全省优秀档案编研成果暨档案学优秀成果评选活动。现将有关事项通知如下：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一、评选项目及范围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snapToGrid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napToGrid w:val="0"/>
          <w:kern w:val="0"/>
          <w:sz w:val="32"/>
          <w:szCs w:val="32"/>
        </w:rPr>
        <w:t>（一）全省优秀档案编研成果评选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凡在201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年1月起至201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年12月期间，我省各级各类档案局、档案馆，各级机关、团体、企事业单位档案部门完成的，或以档案部门、档案人员为主，与其他部门、人员合作完成的，具有较高质量的纸质、电子正式出版物等形式的档案编研成果，可申报本项评选。尚未终结的编研成果，如草稿、初稿、征求意见稿等，不列入本次评选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凡已获得省级及以上有关部门或学术团体奖励的档案编研成果，不列入本次评选范围。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snapToGrid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napToGrid w:val="0"/>
          <w:kern w:val="0"/>
          <w:sz w:val="32"/>
          <w:szCs w:val="32"/>
        </w:rPr>
        <w:t>（二）档案学优秀成果评选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凡属省档案学会个人会员、团体会员在201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年1月起至201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年12月期间完成的档案学术成果，包括发表、出版的档案学术论文、档案工作调研报告、档案学著作等，可申报本项评选。其中会员与非会员合作的研究成果，会员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第一作者的，或有证明材料证明系由会员完成主要部分的，可参加评选；本省会员与外省人员合作的研究成果，主要系由本省会员完成的，可参加评选。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档案学优秀成果需经出版社出版或在省级及以上公开发行的报刊（有国内统一刊号）上发表的；或在省级及以上学会等召开的学术讨论会、年会、专题研讨会上交流的论文；或在内部发表的重要成果，经由市档案学会（省直单位会员直接上报省档案学会）推荐，方可参加评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凡已获国家档案局、中国档案学会和省部级机关或相当于这一级别的其他学术单位（如省社科联、省科协等）奖励的学术研究成果，均不列入本次评奖范围。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黑体" w:hAnsi="黑体" w:eastAsia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二、评选标准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—201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年度全省优秀档案编研成果暨档案学优秀成果评选原则如下：严格执行评选标准；坚持质量和效用并重；坚持公平公正；坚持实事求是，全面考虑，客观评价。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napToGrid w:val="0"/>
          <w:kern w:val="0"/>
          <w:sz w:val="32"/>
          <w:szCs w:val="32"/>
        </w:rPr>
        <w:t>（一）全省优秀档案编研成果各等级标准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主要以档案编研成果的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政治方向、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水平高低，难易程度，选题价值，成果的实际应用与影响，以及装帧和编辑规范程度等为依据，进行综合评选。本次评选特别关注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文化自信、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精准服务、文化创意与文化品位等方面表现突出的编研成果。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．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一等奖标准：档案编研成果在省内档案系统具有领先水平。选题紧扣政治、经济、文化、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社会、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党建等领域的建设需求，编研视角具有较强的开拓性与前瞻性；成果为党委、政府及系统的决策提供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参考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；具有较高学术和应用价值，或社会影响广泛，产生显著的经济与社会效益，或在记录历史、维护历史真实面貌上具有重要作用；选材丰富；装帧精美、编辑规范，内容与形式结合完美。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．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二等奖标准：档案编研成果在省内档案系统具有较高水平。选题适应当前或长远社会需要；具有一定学术和应用价值，或具有较好的社会影响与效益，或在记录历史、维护历史真实面貌上具有较大作用，或对档案馆（室）开展利用服务工作具有明显促进作用；选材比较丰富，编辑比较规范，内容与形式结合比较完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．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三等奖标准：档案编研成果具有一定的水平。在本地、本行业或本部门发挥了比较明显的作用；能较好体现原始档案内容，选题适应社会利用或本部门开展利用服务工作需要，产生一定的社会影响与效益；选材比较丰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snapToGrid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napToGrid w:val="0"/>
          <w:kern w:val="0"/>
          <w:sz w:val="32"/>
          <w:szCs w:val="32"/>
        </w:rPr>
        <w:t>（二）档案学优秀成果各等级标准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．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一等奖标准：档案学优秀成果对全省档案事业发展具有重大意义。档案学术论文对档案学研究和现代化技术应用有突出创见，填补了某项空白，所获成果对全省档案工作和现代化管理有重大贡献；档案工作调研报告能准确反映客观事实，详尽占有材料，并在掌握客观事实的基础上，科学分析，透彻地揭示事物的本质，阐明客观规律，对档案工作具有重大影响，被实际工作所采纳或部分采纳；档案学著作在档案学研究中有突出创见或发现，填补了某项空白，对档案工作的重大问题挖掘方面做了大量分析研究，所获成果对实际工作或学术研究有重大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．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二等奖标准：档案学优秀成果对全省档案事业发展具有较大意义。档案学术论文对档案学理论有较多补充和发展，提出了新观点、新结论，有较高学术价值或实用价值，在全省有较大影响；档案工作调研报告能准确反映客观事实，详尽占有材料，以事实为根据，进行认真分析，阐明客观规律，对档案工作产生较大影响，并被实际工作部分采纳；档案学著作对原有理论研究有较多的补充和发现，提出了新观点，有较高的学术价值或促进了档案工作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．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三等奖标准：档案学优秀成果对全省档案事业发展具有一定意义。档案学术论文有一定学术价值或应用价值，在一定范围内有一定影响；档案工作调研报告能准确反映客观事实，并以事实为根据，进行科学分析；档案学著作在某些方面对原有的理论、观点作了新的补充，得出某些新的结论，对实际工作或学术研究有一定参考价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黑体" w:hAnsi="黑体" w:eastAsia="黑体"/>
          <w:snapToGrid w:val="0"/>
          <w:kern w:val="0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三、评选程序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楷体_GB2312" w:eastAsia="楷体_GB2312"/>
          <w:snapToGrid w:val="0"/>
          <w:kern w:val="0"/>
          <w:sz w:val="32"/>
          <w:szCs w:val="32"/>
        </w:rPr>
        <w:t>（一）申报。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直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各机关、团体、企事业单位、省档案学会个人会员及团体会员可直接向省档案学会申报评选成果；各市、县（市、区）档案学会组织本行政区域范围内各级机关、团体、企事业单位、各级档案学会个人会员、团体会员的评选成果向市级档案学会申报。申报部门及个人须填写《201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—201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年度全省优秀档案编研成果暨档案学优秀成果申报表》（纸质一式二份，可在浙江档案网www.zjda.gov.cn下载），并附相关证明材料。各项成果自愿申报，数量不限，同一成果只能选报一项。多人合作的成果只填前5名；集体成果以单位名义申报；多个单位共同承担的项目由主持单位组织其他单位联合上报，并由各承担单位分别盖章，否则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楷体_GB2312" w:eastAsia="楷体_GB2312"/>
          <w:snapToGrid w:val="0"/>
          <w:kern w:val="0"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snapToGrid w:val="0"/>
          <w:kern w:val="0"/>
          <w:sz w:val="32"/>
          <w:szCs w:val="32"/>
        </w:rPr>
        <w:t>推荐。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各市档案学会负责市、县（市、区）档案局、馆及辖区内机关、团体、企事业单位优秀档案编研成果，以及本行政区域内的省档案学会个人会员、团体会员的档案学优秀成果的推荐工作，并将汇总结果（含申报表电子版）上报省档案学会；省直单位负责本部门及直属单位优秀档案编研成果的推荐、上报工作，属于省档案学会会员的，可将档案学优秀成果直接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楷体_GB2312" w:eastAsia="楷体_GB2312"/>
          <w:snapToGrid w:val="0"/>
          <w:kern w:val="0"/>
          <w:sz w:val="32"/>
          <w:szCs w:val="32"/>
        </w:rPr>
        <w:t>（三）受理与初审。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省档案学会秘书处负责受理申报评选成果，并对申报材料进行初审。初审合格的，提交学术部进行初评。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楷体_GB2312" w:eastAsia="楷体_GB2312"/>
          <w:snapToGrid w:val="0"/>
          <w:kern w:val="0"/>
          <w:sz w:val="32"/>
          <w:szCs w:val="32"/>
        </w:rPr>
        <w:t>（四）初评。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由学术部提出拟获奖成果与获奖等级的初评意见。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楷体_GB2312" w:eastAsia="楷体_GB2312"/>
          <w:snapToGrid w:val="0"/>
          <w:kern w:val="0"/>
          <w:sz w:val="32"/>
          <w:szCs w:val="32"/>
        </w:rPr>
        <w:t>（五）复审。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省档案学会组成评审委员会。评审委员会对初评意见进行评议，并进行无记名投票。得票超过半数的成果，为评审委员会评定的获奖成果。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楷体_GB2312" w:eastAsia="楷体_GB2312"/>
          <w:snapToGrid w:val="0"/>
          <w:kern w:val="0"/>
          <w:sz w:val="32"/>
          <w:szCs w:val="32"/>
        </w:rPr>
        <w:t>（六）公示与公布。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凡拟评奖的优秀档案编研成果与档案学优秀成果，在“浙江档案网”上公示5个工作日。公示期满后在有关媒体上予以公布。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楷体_GB2312" w:eastAsia="楷体_GB2312"/>
          <w:snapToGrid w:val="0"/>
          <w:kern w:val="0"/>
          <w:sz w:val="32"/>
          <w:szCs w:val="32"/>
        </w:rPr>
        <w:t>（七）评审费。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编研成果、著作类，200元/件；学术论文类、调研报告类，100元／篇。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楷体_GB2312" w:eastAsia="楷体_GB2312"/>
          <w:snapToGrid w:val="0"/>
          <w:kern w:val="0"/>
          <w:sz w:val="32"/>
          <w:szCs w:val="32"/>
        </w:rPr>
      </w:pPr>
      <w:r>
        <w:rPr>
          <w:rFonts w:hint="eastAsia" w:ascii="楷体_GB2312" w:eastAsia="楷体_GB2312"/>
          <w:snapToGrid w:val="0"/>
          <w:kern w:val="0"/>
          <w:sz w:val="32"/>
          <w:szCs w:val="32"/>
        </w:rPr>
        <w:t>（八）奖励。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．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本次评选活动设立一、二、三等奖。省档案学会对获奖者进行奖励，颁发《浙江省优秀档案编研成果获奖证书》、《浙江省201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－201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年度档案学优秀成果获奖证书》。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2．多人合作的获奖成果，分别给前5名颁发证书；集体获奖成果只发给单位获奖证书。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3．获奖成果将在《浙江档案》杂志和“浙江档案网”上公布表彰。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黑体" w:hAnsi="黑体" w:eastAsia="黑体"/>
          <w:snapToGrid w:val="0"/>
          <w:kern w:val="0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四、其他事项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申报截止时间：201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年5月31日。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请各市、县（市、区）档案学会、各团体会员单位将参加评选的成果，连同评奖申报表（附后），报至省档案学会秘书处。申报成果受理人：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王佳忆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，电话、传真：0571－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85119598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，邮箱：zjdaxh2@163.com，联系地址：杭州市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丰潭路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409号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，邮编：3100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；业务咨询联系人：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 xml:space="preserve">周全、鲁冰莹   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0571-87053538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评审费请汇：浙江省档案学会，开户银行：工商银行浙江省分行曙光路支行，账号：1202024509014452802。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textAlignment w:val="auto"/>
        <w:outlineLvl w:val="9"/>
        <w:rPr>
          <w:rFonts w:hint="eastAsia" w:ascii="仿宋_GB2312"/>
          <w:snapToGrid w:val="0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仿宋_GB2312" w:eastAsiaTheme="minorEastAsia"/>
          <w:snapToGrid w:val="0"/>
          <w:kern w:val="0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附件：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—201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年度全省优秀档案编研成果暨档案学优秀成果评选申报表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textAlignment w:val="auto"/>
        <w:outlineLvl w:val="9"/>
        <w:rPr>
          <w:rFonts w:hint="eastAsia"/>
          <w:snapToGrid w:val="0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textAlignment w:val="auto"/>
        <w:outlineLvl w:val="9"/>
        <w:rPr>
          <w:rFonts w:hint="eastAsia"/>
          <w:snapToGrid w:val="0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5174" w:firstLineChars="1617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浙江省档案学会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840" w:rightChars="400" w:firstLine="5168" w:firstLineChars="1615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日</w:t>
      </w:r>
    </w:p>
    <w:p>
      <w:pPr>
        <w:rPr>
          <w:rFonts w:hint="eastAsia" w:ascii="黑体" w:eastAsia="黑体"/>
          <w:kern w:val="0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7" w:right="1587" w:bottom="1417" w:left="1587" w:header="851" w:footer="1587" w:gutter="0"/>
      <w:pgNumType w:fmt="decimal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CG Omega">
    <w:panose1 w:val="020B0502050508020304"/>
    <w:charset w:val="00"/>
    <w:family w:val="auto"/>
    <w:pitch w:val="default"/>
    <w:sig w:usb0="00000000" w:usb1="00000000" w:usb2="00000000" w:usb3="00000000" w:csb0="00000093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美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隶书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BatangChe">
    <w:altName w:val="GulimChe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altName w:val="MingLiU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Batang">
    <w:altName w:val="GulimChe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GungsuhChe">
    <w:altName w:val="GulimChe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Meiryo UI">
    <w:altName w:val="MS UI Gothic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icrosoft JhengHei">
    <w:altName w:val="PMingLiU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S Mincho">
    <w:altName w:val="MS UI Gothic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SimSun-ExtB">
    <w:altName w:val="宋体"/>
    <w:panose1 w:val="02010609060101010101"/>
    <w:charset w:val="86"/>
    <w:family w:val="auto"/>
    <w:pitch w:val="default"/>
    <w:sig w:usb0="00000000" w:usb1="00000000" w:usb2="00000000" w:usb3="00000000" w:csb0="00040001" w:csb1="00000000"/>
  </w:font>
  <w:font w:name="Angsana New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ndalus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Aharoni">
    <w:altName w:val="Tahoma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Agency FB">
    <w:altName w:val="Trebuchet MS"/>
    <w:panose1 w:val="020B0503020202020204"/>
    <w:charset w:val="00"/>
    <w:family w:val="auto"/>
    <w:pitch w:val="default"/>
    <w:sig w:usb0="00000000" w:usb1="00000000" w:usb2="00000000" w:usb3="00000000" w:csb0="20000001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altName w:val="Lucida Sans Unicode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Vijay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Vani">
    <w:altName w:val="Lucida Sans Unicode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Utsaah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Tw Cen MT Condensed Extra Bold">
    <w:altName w:val="Trebuchet MS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Tw Cen MT Condensed">
    <w:altName w:val="Arial Narrow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Tw Cen MT">
    <w:altName w:val="Lucida Sans Unicode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unga">
    <w:altName w:val="Lucida Sans Unicode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altName w:val="Courier New"/>
    <w:panose1 w:val="010A0502050306030303"/>
    <w:charset w:val="00"/>
    <w:family w:val="auto"/>
    <w:pitch w:val="default"/>
    <w:sig w:usb0="00000000" w:usb1="00000000" w:usb2="00000000" w:usb3="00000000" w:csb0="2000009F" w:csb1="00000000"/>
  </w:font>
  <w:font w:name="Simplified Arabic Fixed">
    <w:altName w:val="Courier New"/>
    <w:panose1 w:val="02070309020205020404"/>
    <w:charset w:val="00"/>
    <w:family w:val="auto"/>
    <w:pitch w:val="default"/>
    <w:sig w:usb0="00000000" w:usb1="00000000" w:usb2="00000000" w:usb3="00000000" w:csb0="00000041" w:csb1="20080000"/>
  </w:font>
  <w:font w:name="Shruti">
    <w:altName w:val="Lucida Sans Unicode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honar Bangla">
    <w:altName w:val="Lucida Sans Unicode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egoe UI Symbol">
    <w:altName w:val="Symbol"/>
    <w:panose1 w:val="020B0502040204020203"/>
    <w:charset w:val="00"/>
    <w:family w:val="auto"/>
    <w:pitch w:val="default"/>
    <w:sig w:usb0="00000000" w:usb1="00000000" w:usb2="0064C000" w:usb3="00000002" w:csb0="00000001" w:csb1="40000000"/>
  </w:font>
  <w:font w:name="Segoe UI Semibold">
    <w:altName w:val="Lucida Sans Unicode"/>
    <w:panose1 w:val="020B0702040204020203"/>
    <w:charset w:val="00"/>
    <w:family w:val="auto"/>
    <w:pitch w:val="default"/>
    <w:sig w:usb0="00000000" w:usb1="00000000" w:usb2="00000001" w:usb3="00000000" w:csb0="2000019F" w:csb1="00000000"/>
  </w:font>
  <w:font w:name="Segoe UI Light">
    <w:altName w:val="Lucida Sans Unicode"/>
    <w:panose1 w:val="020B0502040204020203"/>
    <w:charset w:val="00"/>
    <w:family w:val="auto"/>
    <w:pitch w:val="default"/>
    <w:sig w:usb0="00000000" w:usb1="00000000" w:usb2="00000001" w:usb3="00000000" w:csb0="2000019F" w:csb1="00000000"/>
  </w:font>
  <w:font w:name="Segoe UI">
    <w:altName w:val="Lucida Sans Unicode"/>
    <w:panose1 w:val="020B0502040204020203"/>
    <w:charset w:val="00"/>
    <w:family w:val="auto"/>
    <w:pitch w:val="default"/>
    <w:sig w:usb0="00000000" w:usb1="00000000" w:usb2="00000029" w:usb3="00000000" w:csb0="200001DF" w:csb1="20000000"/>
  </w:font>
  <w:font w:name="Script MT Bold">
    <w:altName w:val="Coronet"/>
    <w:panose1 w:val="03040602040607080904"/>
    <w:charset w:val="00"/>
    <w:family w:val="auto"/>
    <w:pitch w:val="default"/>
    <w:sig w:usb0="00000000" w:usb1="00000000" w:usb2="00000000" w:usb3="00000000" w:csb0="20000001" w:csb1="00000000"/>
  </w:font>
  <w:font w:name="Sakkal Majalla">
    <w:altName w:val="Verdana"/>
    <w:panose1 w:val="02000000000000000000"/>
    <w:charset w:val="00"/>
    <w:family w:val="auto"/>
    <w:pitch w:val="default"/>
    <w:sig w:usb0="00000000" w:usb1="00000000" w:usb2="00000008" w:usb3="00000000" w:csb0="200000D3" w:csb1="00000000"/>
  </w:font>
  <w:font w:name="Rod">
    <w:altName w:val="MV Boli"/>
    <w:panose1 w:val="02030509050101010101"/>
    <w:charset w:val="00"/>
    <w:family w:val="auto"/>
    <w:pitch w:val="default"/>
    <w:sig w:usb0="00000000" w:usb1="00000000" w:usb2="00000000" w:usb3="00000000" w:csb0="00000020" w:csb1="00200000"/>
  </w:font>
  <w:font w:name="Rockwell Extra Bold">
    <w:altName w:val="Bookman Old Style"/>
    <w:panose1 w:val="02060903040505020403"/>
    <w:charset w:val="00"/>
    <w:family w:val="auto"/>
    <w:pitch w:val="default"/>
    <w:sig w:usb0="00000000" w:usb1="00000000" w:usb2="00000000" w:usb3="00000000" w:csb0="20000001" w:csb1="00000000"/>
  </w:font>
  <w:font w:name="Rockwell">
    <w:altName w:val="MV Boli"/>
    <w:panose1 w:val="02060603020205020403"/>
    <w:charset w:val="00"/>
    <w:family w:val="auto"/>
    <w:pitch w:val="default"/>
    <w:sig w:usb0="00000000" w:usb1="00000000" w:usb2="00000000" w:usb3="00000000" w:csb0="20000001" w:csb1="00000000"/>
  </w:font>
  <w:font w:name="Pristina">
    <w:altName w:val="Coronet"/>
    <w:panose1 w:val="03060402040406080204"/>
    <w:charset w:val="00"/>
    <w:family w:val="auto"/>
    <w:pitch w:val="default"/>
    <w:sig w:usb0="00000000" w:usb1="00000000" w:usb2="00000000" w:usb3="00000000" w:csb0="20000001" w:csb1="00000000"/>
  </w:font>
  <w:font w:name="Plantagenet Cherokee">
    <w:altName w:val="Constantia"/>
    <w:panose1 w:val="02020602070100000000"/>
    <w:charset w:val="00"/>
    <w:family w:val="auto"/>
    <w:pitch w:val="default"/>
    <w:sig w:usb0="00000000" w:usb1="00000000" w:usb2="00001000" w:usb3="00000000" w:csb0="00000001" w:csb1="00000000"/>
  </w:font>
  <w:font w:name="OCR A Extended">
    <w:altName w:val="MV Boli"/>
    <w:panose1 w:val="02010509020102010303"/>
    <w:charset w:val="00"/>
    <w:family w:val="auto"/>
    <w:pitch w:val="default"/>
    <w:sig w:usb0="00000000" w:usb1="00000000" w:usb2="00000000" w:usb3="00000000" w:csb0="20000001" w:csb1="0000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Mongolian Baiti">
    <w:altName w:val="Coronet"/>
    <w:panose1 w:val="03000500000000000000"/>
    <w:charset w:val="00"/>
    <w:family w:val="auto"/>
    <w:pitch w:val="default"/>
    <w:sig w:usb0="00000000" w:usb1="00000000" w:usb2="00020000" w:usb3="00000000" w:csb0="00000001" w:csb1="00000000"/>
  </w:font>
  <w:font w:name="Microsoft Tai Le">
    <w:altName w:val="Lucida Sans Unicode"/>
    <w:panose1 w:val="020B0502040204020203"/>
    <w:charset w:val="00"/>
    <w:family w:val="auto"/>
    <w:pitch w:val="default"/>
    <w:sig w:usb0="00000000" w:usb1="00000000" w:usb2="40000000" w:usb3="00000000" w:csb0="0000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Kokil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icomoo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aettenschweiler">
    <w:altName w:val="Impact"/>
    <w:panose1 w:val="020B0706040902060204"/>
    <w:charset w:val="00"/>
    <w:family w:val="auto"/>
    <w:pitch w:val="default"/>
    <w:sig w:usb0="00000000" w:usb1="00000000" w:usb2="00000000" w:usb3="00000000" w:csb0="2000009F" w:csb1="DFD70000"/>
  </w:font>
  <w:font w:name="Gill Sans MT">
    <w:altName w:val="Lucida Sans Unicode"/>
    <w:panose1 w:val="020B0502020104020203"/>
    <w:charset w:val="00"/>
    <w:family w:val="auto"/>
    <w:pitch w:val="default"/>
    <w:sig w:usb0="00000000" w:usb1="00000000" w:usb2="00000000" w:usb3="00000000" w:csb0="20000003" w:csb1="00000000"/>
  </w:font>
  <w:font w:name="Gigi">
    <w:altName w:val="Courier New"/>
    <w:panose1 w:val="04040504061007020D02"/>
    <w:charset w:val="00"/>
    <w:family w:val="auto"/>
    <w:pitch w:val="default"/>
    <w:sig w:usb0="00000000" w:usb1="00000000" w:usb2="00000000" w:usb3="00000000" w:csb0="20000001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FrankRuehl">
    <w:altName w:val="MV Boli"/>
    <w:panose1 w:val="020E0503060101010101"/>
    <w:charset w:val="00"/>
    <w:family w:val="auto"/>
    <w:pitch w:val="default"/>
    <w:sig w:usb0="00000000" w:usb1="00000000" w:usb2="00000000" w:usb3="00000000" w:csb0="00000020" w:csb1="002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Coronet">
    <w:panose1 w:val="03030502040406070605"/>
    <w:charset w:val="00"/>
    <w:family w:val="auto"/>
    <w:pitch w:val="default"/>
    <w:sig w:usb0="00000007" w:usb1="00000000" w:usb2="00000000" w:usb3="00000000" w:csb0="20000093" w:csb1="0000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09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Malgun Gothic">
    <w:altName w:val="Gulim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Microsoft JhengHei Light">
    <w:altName w:val="PMingLiU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P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Yu Gothic UI">
    <w:altName w:val="MS UI Gothic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ascii="仿宋_GB2312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HorizontalSpacing w:val="210"/>
  <w:drawingGridVerticalSpacing w:val="164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265D7"/>
    <w:rsid w:val="036D66AA"/>
    <w:rsid w:val="056D3A9B"/>
    <w:rsid w:val="07A72E72"/>
    <w:rsid w:val="0935239F"/>
    <w:rsid w:val="093C74AB"/>
    <w:rsid w:val="09F55685"/>
    <w:rsid w:val="0F7F4DE3"/>
    <w:rsid w:val="10930D08"/>
    <w:rsid w:val="141E48C9"/>
    <w:rsid w:val="191363CE"/>
    <w:rsid w:val="1B90014D"/>
    <w:rsid w:val="1C042AFF"/>
    <w:rsid w:val="1DD76DA9"/>
    <w:rsid w:val="21C20164"/>
    <w:rsid w:val="2AEF7048"/>
    <w:rsid w:val="2B440663"/>
    <w:rsid w:val="2D8513D4"/>
    <w:rsid w:val="31340BB7"/>
    <w:rsid w:val="313530EE"/>
    <w:rsid w:val="32F31D59"/>
    <w:rsid w:val="38D11513"/>
    <w:rsid w:val="3E5763CA"/>
    <w:rsid w:val="3F9B2A7F"/>
    <w:rsid w:val="4056040A"/>
    <w:rsid w:val="435C2D74"/>
    <w:rsid w:val="4AB30E8C"/>
    <w:rsid w:val="59DD5890"/>
    <w:rsid w:val="608A3669"/>
    <w:rsid w:val="68404492"/>
    <w:rsid w:val="6A2E3446"/>
    <w:rsid w:val="72EA5FA3"/>
    <w:rsid w:val="73D31738"/>
    <w:rsid w:val="74D5354D"/>
    <w:rsid w:val="75D40087"/>
    <w:rsid w:val="7682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 Char Char"/>
    <w:basedOn w:val="1"/>
    <w:link w:val="4"/>
    <w:qFormat/>
    <w:uiPriority w:val="0"/>
  </w:style>
  <w:style w:type="character" w:styleId="6">
    <w:name w:val="page number"/>
    <w:basedOn w:val="4"/>
    <w:qFormat/>
    <w:uiPriority w:val="0"/>
  </w:style>
  <w:style w:type="character" w:styleId="7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朱珺</cp:lastModifiedBy>
  <cp:lastPrinted>2019-04-04T02:28:00Z</cp:lastPrinted>
  <dcterms:modified xsi:type="dcterms:W3CDTF">2019-04-04T07:33:56Z</dcterms:modified>
  <dc:title>浙江省档案学会关于开展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