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20" w:leftChars="100" w:right="320" w:rightChars="100"/>
        <w:jc w:val="center"/>
        <w:rPr>
          <w:szCs w:val="32"/>
        </w:rPr>
      </w:pPr>
      <w:bookmarkStart w:id="3" w:name="_GoBack"/>
      <w:bookmarkEnd w:id="3"/>
    </w:p>
    <w:p>
      <w:pPr>
        <w:ind w:left="320" w:leftChars="100" w:right="320" w:rightChars="100"/>
        <w:jc w:val="center"/>
        <w:rPr>
          <w:szCs w:val="32"/>
        </w:rPr>
      </w:pPr>
    </w:p>
    <w:p>
      <w:pPr>
        <w:ind w:left="320" w:leftChars="100" w:right="320" w:rightChars="100"/>
        <w:jc w:val="center"/>
        <w:rPr>
          <w:szCs w:val="32"/>
        </w:rPr>
      </w:pPr>
    </w:p>
    <w:p>
      <w:pPr>
        <w:ind w:right="320" w:rightChars="100"/>
        <w:rPr>
          <w:szCs w:val="32"/>
        </w:rPr>
      </w:pPr>
    </w:p>
    <w:p>
      <w:pPr>
        <w:ind w:left="320" w:leftChars="100" w:right="320" w:rightChars="100"/>
        <w:jc w:val="center"/>
        <w:rPr>
          <w:szCs w:val="32"/>
        </w:rPr>
      </w:pPr>
      <w:r>
        <w:rPr>
          <w:rFonts w:hint="eastAsia"/>
          <w:szCs w:val="32"/>
        </w:rPr>
        <w:t>浙档培</w:t>
      </w:r>
      <w:r>
        <w:rPr>
          <w:szCs w:val="32"/>
        </w:rPr>
        <w:t>〔20</w:t>
      </w:r>
      <w:r>
        <w:rPr>
          <w:rFonts w:hint="eastAsia"/>
          <w:szCs w:val="32"/>
        </w:rPr>
        <w:t>20</w:t>
      </w:r>
      <w:r>
        <w:rPr>
          <w:szCs w:val="32"/>
        </w:rPr>
        <w:t>〕</w:t>
      </w:r>
      <w:r>
        <w:rPr>
          <w:rFonts w:hint="eastAsia"/>
          <w:szCs w:val="32"/>
        </w:rPr>
        <w:t>5</w:t>
      </w:r>
      <w:r>
        <w:rPr>
          <w:szCs w:val="32"/>
        </w:rPr>
        <w:t>号</w:t>
      </w:r>
    </w:p>
    <w:p>
      <w:pPr>
        <w:snapToGrid w:val="0"/>
        <w:spacing w:line="560" w:lineRule="atLeast"/>
        <w:rPr>
          <w:rFonts w:ascii="仿宋_GB2312" w:hAnsi="宋体"/>
          <w:b/>
          <w:color w:val="000000"/>
        </w:rPr>
      </w:pPr>
    </w:p>
    <w:p>
      <w:pPr>
        <w:snapToGrid w:val="0"/>
        <w:spacing w:line="700" w:lineRule="exact"/>
        <w:jc w:val="center"/>
        <w:rPr>
          <w:rFonts w:ascii="方正小标宋简体" w:hAnsi="宋体" w:eastAsia="方正小标宋简体"/>
          <w:b/>
          <w:bCs/>
          <w:color w:val="000000"/>
          <w:sz w:val="40"/>
        </w:rPr>
      </w:pPr>
      <w:r>
        <w:rPr>
          <w:rFonts w:ascii="方正小标宋简体" w:hAnsi="宋体" w:eastAsia="方正小标宋简体"/>
          <w:b/>
          <w:bCs/>
          <w:color w:val="000000"/>
          <w:sz w:val="40"/>
        </w:rPr>
        <w:t>关于</w:t>
      </w:r>
      <w:r>
        <w:rPr>
          <w:rFonts w:hint="eastAsia" w:ascii="方正小标宋简体" w:hAnsi="宋体" w:eastAsia="方正小标宋简体"/>
          <w:b/>
          <w:bCs/>
          <w:color w:val="000000"/>
          <w:sz w:val="40"/>
        </w:rPr>
        <w:t>举办2020年</w:t>
      </w:r>
      <w:r>
        <w:rPr>
          <w:rFonts w:ascii="方正小标宋简体" w:hAnsi="宋体" w:eastAsia="方正小标宋简体"/>
          <w:b/>
          <w:bCs/>
          <w:color w:val="000000"/>
          <w:sz w:val="40"/>
        </w:rPr>
        <w:t>全省档案</w:t>
      </w:r>
      <w:r>
        <w:rPr>
          <w:rFonts w:hint="eastAsia" w:ascii="方正小标宋简体" w:hAnsi="宋体" w:eastAsia="方正小标宋简体"/>
          <w:b/>
          <w:bCs/>
          <w:color w:val="000000"/>
          <w:sz w:val="40"/>
        </w:rPr>
        <w:t>系列初、中级专业</w:t>
      </w:r>
    </w:p>
    <w:p>
      <w:pPr>
        <w:snapToGrid w:val="0"/>
        <w:spacing w:line="700" w:lineRule="exact"/>
        <w:jc w:val="center"/>
        <w:rPr>
          <w:rFonts w:ascii="方正小标宋简体" w:hAnsi="宋体" w:eastAsia="方正小标宋简体"/>
          <w:b/>
          <w:bCs/>
          <w:color w:val="000000"/>
          <w:sz w:val="40"/>
        </w:rPr>
      </w:pPr>
      <w:r>
        <w:rPr>
          <w:rFonts w:ascii="方正小标宋简体" w:hAnsi="宋体" w:eastAsia="方正小标宋简体"/>
          <w:b/>
          <w:bCs/>
          <w:color w:val="000000"/>
          <w:sz w:val="40"/>
        </w:rPr>
        <w:t>技术资格考试</w:t>
      </w:r>
      <w:r>
        <w:rPr>
          <w:rFonts w:hint="eastAsia" w:ascii="方正小标宋简体" w:hAnsi="宋体" w:eastAsia="方正小标宋简体"/>
          <w:b/>
          <w:bCs/>
          <w:color w:val="000000"/>
          <w:sz w:val="40"/>
        </w:rPr>
        <w:t>考前辅导培训班</w:t>
      </w:r>
      <w:r>
        <w:rPr>
          <w:rFonts w:ascii="方正小标宋简体" w:hAnsi="宋体" w:eastAsia="方正小标宋简体"/>
          <w:b/>
          <w:bCs/>
          <w:color w:val="000000"/>
          <w:sz w:val="40"/>
        </w:rPr>
        <w:t>的通知</w:t>
      </w:r>
    </w:p>
    <w:p>
      <w:pPr>
        <w:snapToGrid w:val="0"/>
        <w:spacing w:line="700" w:lineRule="exact"/>
        <w:jc w:val="center"/>
        <w:rPr>
          <w:rFonts w:ascii="仿宋_GB2312" w:hAnsi="宋体"/>
          <w:bCs/>
          <w:color w:val="000000"/>
        </w:rPr>
      </w:pPr>
    </w:p>
    <w:p>
      <w:pPr>
        <w:spacing w:line="560" w:lineRule="exact"/>
        <w:rPr>
          <w:rFonts w:ascii="仿宋_GB2312" w:hAnsi="仿宋"/>
          <w:color w:val="000000"/>
          <w:szCs w:val="32"/>
        </w:rPr>
      </w:pPr>
      <w:bookmarkStart w:id="0" w:name="Body"/>
      <w:bookmarkEnd w:id="0"/>
      <w:r>
        <w:rPr>
          <w:rFonts w:hint="eastAsia" w:ascii="仿宋_GB2312" w:hAnsi="仿宋"/>
          <w:color w:val="000000"/>
          <w:szCs w:val="32"/>
        </w:rPr>
        <w:t>各有关单位：</w:t>
      </w:r>
    </w:p>
    <w:p>
      <w:pPr>
        <w:spacing w:line="560" w:lineRule="exact"/>
        <w:ind w:firstLine="640" w:firstLineChars="200"/>
        <w:rPr>
          <w:rFonts w:ascii="仿宋_GB2312" w:hAnsi="仿宋"/>
          <w:color w:val="000000"/>
          <w:szCs w:val="28"/>
        </w:rPr>
      </w:pPr>
      <w:r>
        <w:rPr>
          <w:rFonts w:hint="eastAsia" w:ascii="仿宋_GB2312" w:hAnsi="仿宋"/>
          <w:szCs w:val="28"/>
        </w:rPr>
        <w:t>根据浙江省人力资源和社会保障厅办公室《关于印发2020年度专业技术人员职业资格考试工作计划的通知》（浙人社办发〔2020〕1号）文件精神，2020年浙江省档案系列初、中级专业技术资格考试定于7月11、12日举行。为满足各地参加</w:t>
      </w:r>
      <w:r>
        <w:rPr>
          <w:rFonts w:hint="eastAsia" w:ascii="仿宋_GB2312" w:hAnsi="仿宋"/>
          <w:color w:val="000000"/>
          <w:szCs w:val="28"/>
        </w:rPr>
        <w:t>档案专业技术资格考试的考生考前复习需要，提高考生学习效率和质量，省档案干部教育培训中心将开展2020年度全省档案系列初、中级专业技术资格考试考前辅导培训班。现将有关事项通知如下：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bCs/>
          <w:color w:val="000000"/>
          <w:szCs w:val="28"/>
        </w:rPr>
      </w:pPr>
      <w:r>
        <w:rPr>
          <w:rFonts w:hint="eastAsia" w:ascii="黑体" w:hAnsi="黑体" w:eastAsia="黑体"/>
          <w:bCs/>
          <w:color w:val="000000"/>
          <w:szCs w:val="28"/>
        </w:rPr>
        <w:t>一、培训对象</w:t>
      </w:r>
    </w:p>
    <w:p>
      <w:pPr>
        <w:spacing w:line="560" w:lineRule="exact"/>
        <w:ind w:firstLine="640" w:firstLineChars="200"/>
        <w:rPr>
          <w:rFonts w:ascii="仿宋_GB2312" w:hAnsi="仿宋"/>
          <w:color w:val="000000"/>
          <w:szCs w:val="28"/>
        </w:rPr>
      </w:pPr>
      <w:r>
        <w:rPr>
          <w:rFonts w:hint="eastAsia" w:ascii="仿宋_GB2312" w:hAnsi="仿宋"/>
          <w:color w:val="000000"/>
          <w:szCs w:val="28"/>
        </w:rPr>
        <w:t>按照浙江省人事考试办公室要求，报名参加2020年档案系列初、中级专业技术资格考试的考生。</w:t>
      </w:r>
    </w:p>
    <w:p>
      <w:pPr>
        <w:spacing w:line="560" w:lineRule="exact"/>
        <w:ind w:firstLine="640" w:firstLineChars="200"/>
        <w:rPr>
          <w:rFonts w:ascii="黑体" w:hAnsi="黑体" w:eastAsia="黑体"/>
          <w:bCs/>
          <w:color w:val="000000"/>
          <w:szCs w:val="28"/>
        </w:rPr>
      </w:pPr>
      <w:r>
        <w:rPr>
          <w:rFonts w:hint="eastAsia" w:ascii="黑体" w:hAnsi="黑体" w:eastAsia="黑体"/>
          <w:color w:val="000000"/>
          <w:szCs w:val="28"/>
        </w:rPr>
        <w:t>二、</w:t>
      </w:r>
      <w:r>
        <w:rPr>
          <w:rFonts w:hint="eastAsia" w:ascii="黑体" w:hAnsi="黑体" w:eastAsia="黑体"/>
          <w:bCs/>
          <w:color w:val="000000"/>
          <w:szCs w:val="28"/>
        </w:rPr>
        <w:t>培训内容</w:t>
      </w:r>
    </w:p>
    <w:p>
      <w:pPr>
        <w:spacing w:line="560" w:lineRule="exact"/>
        <w:ind w:firstLine="640" w:firstLineChars="200"/>
        <w:rPr>
          <w:rFonts w:ascii="仿宋_GB2312" w:hAnsi="仿宋"/>
          <w:color w:val="000000"/>
          <w:szCs w:val="28"/>
        </w:rPr>
      </w:pPr>
      <w:r>
        <w:rPr>
          <w:rFonts w:hint="eastAsia" w:ascii="仿宋_GB2312" w:hAnsi="仿宋"/>
          <w:color w:val="000000"/>
          <w:szCs w:val="28"/>
        </w:rPr>
        <w:t>根据考试范围的要求，培训有初级和中级。初级培训内容为考试参考教材《档案工作实务》和《档案事业概论》中的相关章节；中级培训内容为参考教材《档案工作实务》和《档案事业概论》所有章节。另外约有20%考试内容在参考教材之外，需要考生自学。</w:t>
      </w:r>
    </w:p>
    <w:p>
      <w:pPr>
        <w:spacing w:line="560" w:lineRule="exact"/>
        <w:ind w:firstLine="640" w:firstLineChars="200"/>
        <w:rPr>
          <w:rFonts w:ascii="黑体" w:hAnsi="黑体" w:eastAsia="黑体"/>
          <w:bCs/>
          <w:color w:val="000000"/>
          <w:szCs w:val="28"/>
        </w:rPr>
      </w:pPr>
      <w:r>
        <w:rPr>
          <w:rFonts w:hint="eastAsia" w:ascii="黑体" w:hAnsi="黑体" w:eastAsia="黑体"/>
          <w:bCs/>
          <w:color w:val="000000"/>
          <w:szCs w:val="28"/>
        </w:rPr>
        <w:t>三、</w:t>
      </w:r>
      <w:r>
        <w:rPr>
          <w:rFonts w:hint="eastAsia" w:ascii="黑体" w:hAnsi="黑体" w:eastAsia="黑体"/>
          <w:color w:val="000000"/>
          <w:szCs w:val="28"/>
        </w:rPr>
        <w:t>培训方式</w:t>
      </w:r>
    </w:p>
    <w:p>
      <w:pPr>
        <w:spacing w:line="560" w:lineRule="exact"/>
        <w:ind w:firstLine="640" w:firstLineChars="200"/>
        <w:rPr>
          <w:rFonts w:ascii="仿宋_GB2312" w:hAnsi="仿宋"/>
          <w:color w:val="000000" w:themeColor="text1"/>
          <w:szCs w:val="28"/>
        </w:rPr>
      </w:pPr>
      <w:r>
        <w:rPr>
          <w:rFonts w:hint="eastAsia" w:ascii="仿宋_GB2312" w:hAnsi="仿宋"/>
          <w:color w:val="000000" w:themeColor="text1"/>
          <w:szCs w:val="28"/>
        </w:rPr>
        <w:t>今年档案系列初</w:t>
      </w:r>
      <w:r>
        <w:rPr>
          <w:rFonts w:hint="eastAsia" w:ascii="仿宋_GB2312" w:hAnsi="仿宋"/>
          <w:color w:val="000000"/>
          <w:szCs w:val="32"/>
        </w:rPr>
        <w:t>、</w:t>
      </w:r>
      <w:r>
        <w:rPr>
          <w:rFonts w:hint="eastAsia" w:ascii="仿宋_GB2312" w:hAnsi="仿宋"/>
          <w:color w:val="000000" w:themeColor="text1"/>
          <w:szCs w:val="28"/>
        </w:rPr>
        <w:t>中级资格考试考前辅导全部采用网络教学的方式，学员报名成功后凭我中心分配的账号、密码自行登录指定网站学习。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Cs w:val="28"/>
        </w:rPr>
      </w:pPr>
      <w:r>
        <w:rPr>
          <w:rFonts w:hint="eastAsia" w:ascii="黑体" w:hAnsi="黑体" w:eastAsia="黑体"/>
          <w:color w:val="000000" w:themeColor="text1"/>
          <w:szCs w:val="28"/>
        </w:rPr>
        <w:t>四、培训费用</w:t>
      </w:r>
    </w:p>
    <w:p>
      <w:pPr>
        <w:spacing w:line="560" w:lineRule="exact"/>
        <w:ind w:firstLine="640" w:firstLineChars="200"/>
        <w:rPr>
          <w:rFonts w:ascii="仿宋_GB2312" w:hAnsi="仿宋" w:cs="宋体"/>
          <w:color w:val="000000" w:themeColor="text1"/>
          <w:kern w:val="0"/>
          <w:szCs w:val="32"/>
        </w:rPr>
      </w:pPr>
      <w:r>
        <w:rPr>
          <w:rFonts w:hint="eastAsia" w:ascii="仿宋_GB2312" w:hAnsi="仿宋" w:cs="宋体"/>
          <w:color w:val="000000" w:themeColor="text1"/>
          <w:kern w:val="0"/>
          <w:szCs w:val="32"/>
        </w:rPr>
        <w:t>（一）参加初级辅导培训每人缴纳培训费500元，参加中级辅导培训每人缴纳培训费600元。需要购买教材的学员在我中心网站直接购买。</w:t>
      </w:r>
    </w:p>
    <w:p>
      <w:pPr>
        <w:spacing w:line="560" w:lineRule="exact"/>
        <w:ind w:firstLine="640" w:firstLineChars="200"/>
        <w:rPr>
          <w:rFonts w:ascii="仿宋_GB2312" w:hAnsi="仿宋"/>
          <w:color w:val="000000" w:themeColor="text1"/>
          <w:szCs w:val="28"/>
        </w:rPr>
      </w:pPr>
      <w:r>
        <w:rPr>
          <w:rFonts w:hint="eastAsia" w:ascii="仿宋_GB2312" w:hAnsi="仿宋" w:cs="宋体"/>
          <w:color w:val="000000" w:themeColor="text1"/>
          <w:kern w:val="0"/>
          <w:szCs w:val="32"/>
        </w:rPr>
        <w:t>（二）</w:t>
      </w:r>
      <w:r>
        <w:rPr>
          <w:rFonts w:hint="eastAsia" w:ascii="仿宋_GB2312" w:hAnsi="仿宋"/>
          <w:color w:val="000000" w:themeColor="text1"/>
          <w:szCs w:val="32"/>
          <w:shd w:val="clear" w:color="auto" w:fill="FFFFFF"/>
        </w:rPr>
        <w:t>凡参加</w:t>
      </w:r>
      <w:r>
        <w:rPr>
          <w:rFonts w:hint="eastAsia" w:ascii="仿宋_GB2312" w:hAnsi="仿宋"/>
          <w:color w:val="0C0C0C" w:themeColor="text1" w:themeTint="F2"/>
          <w:szCs w:val="32"/>
          <w:shd w:val="clear" w:color="auto" w:fill="FFFFFF"/>
        </w:rPr>
        <w:t>过前2018、2019年本中心举办的</w:t>
      </w:r>
      <w:r>
        <w:rPr>
          <w:rFonts w:hint="eastAsia" w:ascii="仿宋_GB2312" w:hAnsi="仿宋"/>
          <w:color w:val="000000" w:themeColor="text1"/>
          <w:szCs w:val="32"/>
          <w:shd w:val="clear" w:color="auto" w:fill="FFFFFF"/>
        </w:rPr>
        <w:t>考前培训，但未通过同级考试的学员，今年仍需培训的免费参加。</w:t>
      </w:r>
    </w:p>
    <w:p>
      <w:pPr>
        <w:spacing w:line="560" w:lineRule="exact"/>
        <w:ind w:firstLine="640" w:firstLineChars="200"/>
        <w:rPr>
          <w:rFonts w:ascii="仿宋_GB2312" w:hAnsi="仿宋"/>
          <w:color w:val="000000" w:themeColor="text1"/>
          <w:szCs w:val="28"/>
        </w:rPr>
      </w:pPr>
      <w:r>
        <w:rPr>
          <w:rFonts w:hint="eastAsia" w:ascii="仿宋_GB2312" w:hAnsi="仿宋"/>
          <w:color w:val="000000" w:themeColor="text1"/>
          <w:szCs w:val="32"/>
          <w:shd w:val="clear" w:color="auto" w:fill="FFFFFF"/>
        </w:rPr>
        <w:t>（三）培训费在网上报名时直接支付</w:t>
      </w:r>
      <w:r>
        <w:rPr>
          <w:rFonts w:hint="eastAsia" w:ascii="仿宋_GB2312" w:hAnsi="仿宋"/>
          <w:color w:val="000000" w:themeColor="text1"/>
          <w:szCs w:val="32"/>
        </w:rPr>
        <w:t>（</w:t>
      </w:r>
      <w:r>
        <w:rPr>
          <w:rFonts w:hint="eastAsia" w:ascii="仿宋_GB2312" w:hAnsi="仿宋"/>
          <w:b/>
          <w:color w:val="000000" w:themeColor="text1"/>
          <w:szCs w:val="32"/>
        </w:rPr>
        <w:t>请学员务必备注单位和姓名</w:t>
      </w:r>
      <w:r>
        <w:rPr>
          <w:rFonts w:hint="eastAsia" w:ascii="仿宋_GB2312" w:hAnsi="仿宋"/>
          <w:color w:val="000000" w:themeColor="text1"/>
          <w:szCs w:val="32"/>
        </w:rPr>
        <w:t>）。</w:t>
      </w:r>
    </w:p>
    <w:p>
      <w:pPr>
        <w:widowControl/>
        <w:spacing w:line="560" w:lineRule="exact"/>
        <w:ind w:firstLine="640"/>
        <w:jc w:val="left"/>
        <w:rPr>
          <w:rFonts w:ascii="黑体" w:hAnsi="黑体" w:eastAsia="黑体" w:cs="宋体"/>
          <w:color w:val="000000"/>
          <w:kern w:val="0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Cs w:val="32"/>
        </w:rPr>
        <w:t>五、培训时间</w:t>
      </w:r>
    </w:p>
    <w:p>
      <w:pPr>
        <w:spacing w:line="560" w:lineRule="exact"/>
        <w:ind w:firstLine="614" w:firstLineChars="192"/>
        <w:rPr>
          <w:rFonts w:ascii="仿宋_GB2312" w:hAnsi="仿宋" w:cs="宋体"/>
          <w:color w:val="000000"/>
          <w:kern w:val="0"/>
          <w:szCs w:val="32"/>
        </w:rPr>
      </w:pPr>
      <w:r>
        <w:rPr>
          <w:rFonts w:hint="eastAsia" w:ascii="仿宋_GB2312" w:hAnsi="仿宋" w:cs="宋体"/>
          <w:color w:val="000000"/>
          <w:kern w:val="0"/>
          <w:szCs w:val="32"/>
        </w:rPr>
        <w:t>全省档案系列初</w:t>
      </w:r>
      <w:r>
        <w:rPr>
          <w:rFonts w:hint="eastAsia" w:ascii="仿宋_GB2312" w:hAnsi="仿宋"/>
          <w:color w:val="000000"/>
          <w:szCs w:val="32"/>
        </w:rPr>
        <w:t>、</w:t>
      </w:r>
      <w:r>
        <w:rPr>
          <w:rFonts w:hint="eastAsia" w:ascii="仿宋_GB2312" w:hAnsi="仿宋" w:cs="宋体"/>
          <w:color w:val="000000"/>
          <w:kern w:val="0"/>
          <w:szCs w:val="32"/>
        </w:rPr>
        <w:t>中级资格考试考前辅导网络教学报名时间为2020年4月1日—5月20日，开通时间为2020年4月1日—7月12日。</w:t>
      </w:r>
    </w:p>
    <w:p>
      <w:pPr>
        <w:widowControl/>
        <w:spacing w:line="560" w:lineRule="exact"/>
        <w:ind w:firstLine="614"/>
        <w:jc w:val="left"/>
        <w:rPr>
          <w:rFonts w:ascii="黑体" w:hAnsi="黑体" w:eastAsia="黑体" w:cs="宋体"/>
          <w:color w:val="000000"/>
          <w:kern w:val="0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Cs w:val="32"/>
        </w:rPr>
        <w:t>六、培训报名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" w:cs="宋体"/>
          <w:color w:val="000000"/>
          <w:kern w:val="0"/>
          <w:szCs w:val="32"/>
        </w:rPr>
      </w:pPr>
      <w:r>
        <w:rPr>
          <w:rFonts w:hint="eastAsia" w:ascii="仿宋_GB2312" w:hAnsi="仿宋" w:cs="宋体"/>
          <w:color w:val="000000"/>
          <w:kern w:val="0"/>
          <w:szCs w:val="32"/>
        </w:rPr>
        <w:t>登陆</w:t>
      </w:r>
      <w:r>
        <w:rPr>
          <w:color w:val="000000"/>
          <w:szCs w:val="32"/>
        </w:rPr>
        <w:t>www.zjdapx.com</w:t>
      </w:r>
      <w:r>
        <w:rPr>
          <w:rFonts w:hint="eastAsia" w:ascii="仿宋_GB2312" w:hAnsi="仿宋" w:cs="宋体"/>
          <w:color w:val="000000"/>
          <w:kern w:val="0"/>
          <w:szCs w:val="32"/>
        </w:rPr>
        <w:t>网站，在培训报名栏目报名。我中心收到培训费后开通网络学习权限，先报名先学习。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 系 人：杜璇、应秋慧0571—85119743；毛竹青0571— 85116104；许亮亮0571—87671385；汪天0571—87671387；向维维0571—85118979；余锋莉0571—87209125。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ab/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传    真：0571—85113979（自动）、85118979。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电子邮箱：</w:t>
      </w:r>
      <w:r>
        <w:fldChar w:fldCharType="begin"/>
      </w:r>
      <w:r>
        <w:instrText xml:space="preserve"> HYPERLINK "mailto:zjdapx@126.com" </w:instrText>
      </w:r>
      <w:r>
        <w:fldChar w:fldCharType="separate"/>
      </w:r>
      <w:r>
        <w:rPr>
          <w:rFonts w:hint="eastAsia" w:ascii="仿宋_GB2312" w:hAnsi="仿宋" w:eastAsia="仿宋_GB2312"/>
          <w:color w:val="000000"/>
          <w:sz w:val="32"/>
          <w:szCs w:val="32"/>
        </w:rPr>
        <w:t>zjdapx</w:t>
      </w:r>
      <w:r>
        <w:rPr>
          <w:rFonts w:ascii="Nirmala UI" w:hAnsi="Nirmala UI" w:eastAsia="仿宋_GB2312" w:cs="Nirmala UI"/>
          <w:color w:val="000000"/>
          <w:sz w:val="32"/>
          <w:szCs w:val="32"/>
        </w:rPr>
        <w:t>@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126.com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fldChar w:fldCharType="end"/>
      </w:r>
      <w:bookmarkStart w:id="1" w:name="BodyEnd"/>
      <w:bookmarkEnd w:id="1"/>
      <w:bookmarkStart w:id="2" w:name="Body1"/>
      <w:bookmarkEnd w:id="2"/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联系地址：杭州市玉古路173号中田大厦17楼G-H座。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邮政编码：310007。</w:t>
      </w:r>
    </w:p>
    <w:p>
      <w:pPr>
        <w:spacing w:line="560" w:lineRule="exact"/>
        <w:rPr>
          <w:rFonts w:ascii="仿宋_GB2312" w:hAnsi="仿宋"/>
          <w:color w:val="000000"/>
          <w:szCs w:val="28"/>
        </w:rPr>
      </w:pPr>
      <w:r>
        <w:rPr>
          <w:rFonts w:hint="eastAsia" w:ascii="仿宋_GB2312" w:hAnsi="仿宋"/>
          <w:color w:val="000000"/>
          <w:szCs w:val="28"/>
        </w:rPr>
        <w:t xml:space="preserve">                              </w:t>
      </w:r>
    </w:p>
    <w:p>
      <w:pPr>
        <w:spacing w:line="560" w:lineRule="exact"/>
        <w:rPr>
          <w:rFonts w:ascii="仿宋_GB2312" w:hAnsi="仿宋"/>
          <w:color w:val="000000"/>
          <w:szCs w:val="28"/>
        </w:rPr>
      </w:pPr>
    </w:p>
    <w:p>
      <w:pPr>
        <w:spacing w:line="560" w:lineRule="exact"/>
        <w:ind w:firstLine="3840" w:firstLineChars="1200"/>
        <w:rPr>
          <w:rFonts w:ascii="仿宋_GB2312" w:hAnsi="仿宋"/>
          <w:color w:val="000000"/>
          <w:szCs w:val="28"/>
        </w:rPr>
      </w:pPr>
      <w:r>
        <w:rPr>
          <w:rFonts w:hint="eastAsia" w:ascii="仿宋_GB2312" w:hAnsi="仿宋"/>
          <w:color w:val="000000"/>
          <w:szCs w:val="28"/>
        </w:rPr>
        <w:t>浙江省档案干部教育培训中心</w:t>
      </w:r>
    </w:p>
    <w:p>
      <w:pPr>
        <w:spacing w:line="560" w:lineRule="exact"/>
        <w:ind w:firstLine="4800" w:firstLineChars="1500"/>
        <w:rPr>
          <w:rFonts w:ascii="仿宋_GB2312" w:hAnsi="仿宋"/>
          <w:color w:val="000000"/>
          <w:szCs w:val="28"/>
        </w:rPr>
      </w:pPr>
      <w:r>
        <w:rPr>
          <w:rFonts w:hint="eastAsia" w:ascii="仿宋_GB2312" w:hAnsi="仿宋"/>
          <w:color w:val="000000"/>
          <w:szCs w:val="28"/>
        </w:rPr>
        <w:t>2020年3月25日</w:t>
      </w:r>
    </w:p>
    <w:p>
      <w:pPr>
        <w:spacing w:line="560" w:lineRule="exact"/>
        <w:ind w:firstLine="4960" w:firstLineChars="1550"/>
        <w:rPr>
          <w:rFonts w:ascii="仿宋_GB2312" w:hAnsi="仿宋"/>
          <w:color w:val="000000"/>
          <w:szCs w:val="28"/>
        </w:rPr>
      </w:pPr>
    </w:p>
    <w:p>
      <w:pPr>
        <w:spacing w:line="560" w:lineRule="exact"/>
        <w:ind w:firstLine="4960" w:firstLineChars="1550"/>
        <w:rPr>
          <w:rFonts w:ascii="仿宋_GB2312" w:hAnsi="仿宋"/>
          <w:color w:val="000000"/>
          <w:szCs w:val="28"/>
        </w:rPr>
      </w:pPr>
    </w:p>
    <w:p>
      <w:pPr>
        <w:spacing w:line="560" w:lineRule="exact"/>
        <w:ind w:firstLine="4960" w:firstLineChars="1550"/>
        <w:rPr>
          <w:rFonts w:ascii="仿宋_GB2312" w:hAnsi="仿宋"/>
          <w:color w:val="000000"/>
          <w:szCs w:val="28"/>
        </w:rPr>
      </w:pPr>
      <w:r>
        <w:rPr>
          <w:rFonts w:hint="eastAsia" w:ascii="仿宋_GB2312" w:hAnsi="仿宋"/>
          <w:color w:val="000000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4331335</wp:posOffset>
            </wp:positionH>
            <wp:positionV relativeFrom="paragraph">
              <wp:posOffset>7348855</wp:posOffset>
            </wp:positionV>
            <wp:extent cx="1607820" cy="1639570"/>
            <wp:effectExtent l="19050" t="0" r="0" b="0"/>
            <wp:wrapNone/>
            <wp:docPr id="3" name="图片 3" descr="浙江省档案干部教育培训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浙江省档案干部教育培训中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4960" w:firstLineChars="1550"/>
        <w:rPr>
          <w:rFonts w:ascii="仿宋_GB2312" w:hAnsi="仿宋"/>
          <w:color w:val="000000"/>
          <w:szCs w:val="28"/>
        </w:rPr>
      </w:pPr>
      <w:r>
        <w:rPr>
          <w:rFonts w:hint="eastAsia" w:ascii="仿宋_GB2312" w:hAnsi="仿宋"/>
          <w:color w:val="000000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4331335</wp:posOffset>
            </wp:positionH>
            <wp:positionV relativeFrom="paragraph">
              <wp:posOffset>7348855</wp:posOffset>
            </wp:positionV>
            <wp:extent cx="1607820" cy="1639570"/>
            <wp:effectExtent l="19050" t="0" r="0" b="0"/>
            <wp:wrapNone/>
            <wp:docPr id="5" name="图片 5" descr="浙江省档案干部教育培训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浙江省档案干部教育培训中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auto"/>
        <w:rPr>
          <w:rFonts w:ascii="仿宋_GB2312" w:hAnsi="仿宋"/>
          <w:color w:val="000000"/>
          <w:szCs w:val="28"/>
        </w:rPr>
      </w:pPr>
    </w:p>
    <w:p>
      <w:pPr>
        <w:spacing w:line="480" w:lineRule="auto"/>
        <w:rPr>
          <w:rFonts w:ascii="仿宋_GB2312" w:hAnsi="仿宋"/>
          <w:color w:val="000000"/>
          <w:szCs w:val="28"/>
        </w:rPr>
      </w:pPr>
    </w:p>
    <w:p>
      <w:pPr>
        <w:spacing w:line="240" w:lineRule="atLeast"/>
        <w:rPr>
          <w:rFonts w:ascii="仿宋_GB2312" w:hAnsi="仿宋"/>
          <w:color w:val="000000"/>
          <w:szCs w:val="28"/>
        </w:rPr>
      </w:pPr>
    </w:p>
    <w:p>
      <w:pPr>
        <w:spacing w:line="100" w:lineRule="atLeast"/>
        <w:rPr>
          <w:rFonts w:ascii="仿宋_GB2312" w:hAnsi="仿宋"/>
          <w:color w:val="000000"/>
          <w:szCs w:val="28"/>
        </w:rPr>
      </w:pPr>
    </w:p>
    <w:p>
      <w:pPr>
        <w:spacing w:line="100" w:lineRule="atLeast"/>
        <w:rPr>
          <w:rFonts w:hint="eastAsia" w:ascii="仿宋_GB2312" w:hAnsi="仿宋"/>
          <w:color w:val="000000"/>
          <w:szCs w:val="28"/>
        </w:rPr>
      </w:pPr>
    </w:p>
    <w:p>
      <w:pPr>
        <w:spacing w:line="100" w:lineRule="atLeast"/>
        <w:rPr>
          <w:rFonts w:ascii="仿宋_GB2312" w:hAnsi="仿宋"/>
          <w:color w:val="000000"/>
          <w:szCs w:val="28"/>
        </w:rPr>
      </w:pPr>
    </w:p>
    <w:tbl>
      <w:tblPr>
        <w:tblStyle w:val="6"/>
        <w:tblW w:w="911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6" w:type="dxa"/>
          </w:tcPr>
          <w:p>
            <w:pPr>
              <w:ind w:right="320" w:rightChars="100" w:firstLine="280" w:firstLineChars="10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浙江省档案干部教育培训中心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   </w:t>
            </w:r>
            <w:r>
              <w:rPr>
                <w:kern w:val="0"/>
                <w:sz w:val="28"/>
                <w:szCs w:val="28"/>
              </w:rPr>
              <w:t>20</w:t>
            </w:r>
            <w:r>
              <w:rPr>
                <w:rFonts w:hint="eastAsia"/>
                <w:kern w:val="0"/>
                <w:sz w:val="28"/>
                <w:szCs w:val="28"/>
              </w:rPr>
              <w:t>20</w:t>
            </w: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>3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25</w:t>
            </w:r>
            <w:r>
              <w:rPr>
                <w:kern w:val="0"/>
                <w:sz w:val="28"/>
                <w:szCs w:val="28"/>
              </w:rPr>
              <w:t>日印发</w:t>
            </w:r>
          </w:p>
        </w:tc>
      </w:tr>
    </w:tbl>
    <w:p/>
    <w:sectPr>
      <w:pgSz w:w="11906" w:h="16838"/>
      <w:pgMar w:top="2098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rmala UI">
    <w:panose1 w:val="020B0502040204020203"/>
    <w:charset w:val="00"/>
    <w:family w:val="swiss"/>
    <w:pitch w:val="default"/>
    <w:sig w:usb0="80FF8023" w:usb1="0000004A" w:usb2="00000200" w:usb3="0004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96"/>
    <w:rsid w:val="003C26F8"/>
    <w:rsid w:val="0052600D"/>
    <w:rsid w:val="00AC306D"/>
    <w:rsid w:val="00C65548"/>
    <w:rsid w:val="00CA69A2"/>
    <w:rsid w:val="00D34096"/>
    <w:rsid w:val="00FD0931"/>
    <w:rsid w:val="4AFA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Users</Company>
  <Pages>3</Pages>
  <Words>172</Words>
  <Characters>985</Characters>
  <Lines>8</Lines>
  <Paragraphs>2</Paragraphs>
  <TotalTime>1</TotalTime>
  <ScaleCrop>false</ScaleCrop>
  <LinksUpToDate>false</LinksUpToDate>
  <CharactersWithSpaces>1155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2020-03-31T04:32:00Z</dcterms:created>
  <dc:creator>Windows 用户</dc:creator>
  <cp:lastModifiedBy>朱红华</cp:lastModifiedBy>
  <dcterms:modified xsi:type="dcterms:W3CDTF">2020-04-07T02:47:18Z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