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4F" w:rsidRDefault="004A224F" w:rsidP="004A224F">
      <w:pPr>
        <w:spacing w:before="312" w:after="312" w:line="6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附件3：</w:t>
      </w:r>
    </w:p>
    <w:p w:rsidR="004A224F" w:rsidRDefault="004A224F" w:rsidP="004A224F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24"/>
        </w:rPr>
      </w:pPr>
      <w:r>
        <w:rPr>
          <w:rFonts w:ascii="方正小标宋简体" w:eastAsia="方正小标宋简体" w:hint="eastAsia"/>
          <w:color w:val="000000"/>
          <w:sz w:val="24"/>
        </w:rPr>
        <w:t>基金会档案归档范围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一、基金会设立登记文件材料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1．基金会设立申请书；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2．基金会登记事项表；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3．基金会章程核准申请书；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4．业务主管单位的批准文件；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5．理事会成员名单、身份证明以及拟任理事长、副理事长、秘书长简历；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6．办公场所使用权证明；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7．验资报告；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8．章程草案；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9．登记管理机关同意设立的批准文件；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10．基金会印章式样、组织机构代码、银行</w:t>
      </w:r>
      <w:proofErr w:type="gramStart"/>
      <w:r>
        <w:rPr>
          <w:rFonts w:ascii="仿宋_GB2312" w:hint="eastAsia"/>
          <w:color w:val="000000"/>
          <w:sz w:val="24"/>
        </w:rPr>
        <w:t>帐户</w:t>
      </w:r>
      <w:proofErr w:type="gramEnd"/>
      <w:r>
        <w:rPr>
          <w:rFonts w:ascii="仿宋_GB2312" w:hint="eastAsia"/>
          <w:color w:val="000000"/>
          <w:sz w:val="24"/>
        </w:rPr>
        <w:t>、税务登记证等备案材料；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11．其他有关材料。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二、基金会变更登记（包括名称、住所、业务主管单位、业务范围、原始基金、法定代表人等变更）文件材料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1．基金会变更登记申请书；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2．基金会登记事项表；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3．理事（董事）会形成的决议；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4．业务主管单位同意的意见；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5．变更前《基金会法定代表人登记证书》（正、副本）；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lastRenderedPageBreak/>
        <w:t>6．财务审计报告（仅法定代表人变更）；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7．法定代表人（负责人）的基本情况、身份证明；（仅法定代表人变更）；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8．验资报告（仅原始基金变更）；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9．登记管理机关同意名称变更的批准文件（仅名称变更）；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10．基金会章程核准表及章程正文（</w:t>
      </w:r>
      <w:proofErr w:type="gramStart"/>
      <w:r>
        <w:rPr>
          <w:rFonts w:ascii="仿宋_GB2312" w:hint="eastAsia"/>
          <w:color w:val="000000"/>
          <w:sz w:val="24"/>
        </w:rPr>
        <w:t>仅业务</w:t>
      </w:r>
      <w:proofErr w:type="gramEnd"/>
      <w:r>
        <w:rPr>
          <w:rFonts w:ascii="仿宋_GB2312" w:hint="eastAsia"/>
          <w:color w:val="000000"/>
          <w:sz w:val="24"/>
        </w:rPr>
        <w:t>主管单位、名称变更）；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11．印章式样、组织机构代码、银行</w:t>
      </w:r>
      <w:proofErr w:type="gramStart"/>
      <w:r>
        <w:rPr>
          <w:rFonts w:ascii="仿宋_GB2312" w:hint="eastAsia"/>
          <w:color w:val="000000"/>
          <w:sz w:val="24"/>
        </w:rPr>
        <w:t>帐户</w:t>
      </w:r>
      <w:proofErr w:type="gramEnd"/>
      <w:r>
        <w:rPr>
          <w:rFonts w:ascii="仿宋_GB2312" w:hint="eastAsia"/>
          <w:color w:val="000000"/>
          <w:sz w:val="24"/>
        </w:rPr>
        <w:t>、税务登记证复印件等备案材料；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12．办公场所使用权证明（仅住所变更）；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13．新业务主管单位同意的意见（</w:t>
      </w:r>
      <w:proofErr w:type="gramStart"/>
      <w:r>
        <w:rPr>
          <w:rFonts w:ascii="仿宋_GB2312" w:hint="eastAsia"/>
          <w:color w:val="000000"/>
          <w:sz w:val="24"/>
        </w:rPr>
        <w:t>仅业务</w:t>
      </w:r>
      <w:proofErr w:type="gramEnd"/>
      <w:r>
        <w:rPr>
          <w:rFonts w:ascii="仿宋_GB2312" w:hint="eastAsia"/>
          <w:color w:val="000000"/>
          <w:sz w:val="24"/>
        </w:rPr>
        <w:t>主管单位变更）；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14．其他有关材料。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三、基金会注销登记文件材料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1．基金会注销登记表；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2．法定代表人签署的注销登记申请书；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3．理事会形成的决议；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4．资产清算报告书；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5．业务主管单位同意注销的文件；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6．收缴的《基金会法定代表人登记证书》（正、副本）、印章和财务凭证；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7．登记管理机关同意注销的批准文件；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8．其他有关材料。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四、基金会分支机构和代表机构设立登记文件材料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1．基金会分支（代表）机构设立申请书；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2．理事会形成的决议；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3．登记管理机关同意审查意见；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lastRenderedPageBreak/>
        <w:t>五、基金会分支机构和代表机构变更登记文件材料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1．基金会分支（代表）机构变更登记申请书；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2．理事会形成的决议；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3．登记管理机关同意审查意见；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4．变更前《基金会分支（代表）机构登记证书》（正、副本）；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六、基金会分支机构和代表机构注销登记文件材料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1．基金会分支（代表）机构注销登记申请书；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2．理事（董事）会形成的决议；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3．登记管理机关同意审查意见；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4．注销前《基金会分支（代表）机构登记证书》（正、副本）；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七、基金会年度检查文件材料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1．年度工作报告书；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2．年度财务审计报告；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八、行政处罚文件材料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1．行政处罚决定书；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2．案件举报登记材料；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3．立案审批表；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4．现场检查笔录；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5．先行登记保存（封存）通知书；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6．调查笔录；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lastRenderedPageBreak/>
        <w:t>7．行政检查通知书；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8．先行登记保存证据处理决定书；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9．行政处罚事先告知书；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10．行政处罚听证告知书；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11．送达回证；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12．案件调查终结报告；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13．案件调查终结审批表；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14．行政处罚听证通知书；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15．行政处罚听证笔录；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16．行政处罚听证报告书；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17．业务主管单位提出的行政处罚建议书；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18．</w:t>
      </w:r>
      <w:proofErr w:type="gramStart"/>
      <w:r>
        <w:rPr>
          <w:rFonts w:ascii="仿宋_GB2312" w:hint="eastAsia"/>
          <w:color w:val="000000"/>
          <w:sz w:val="24"/>
        </w:rPr>
        <w:t>销案审批</w:t>
      </w:r>
      <w:proofErr w:type="gramEnd"/>
      <w:r>
        <w:rPr>
          <w:rFonts w:ascii="仿宋_GB2312" w:hint="eastAsia"/>
          <w:color w:val="000000"/>
          <w:sz w:val="24"/>
        </w:rPr>
        <w:t>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19．撤销批文；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20．取缔决定书；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21．应对行政复议的相关材料；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22．应对行政诉讼的相关材料；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23．先行登记保存物品清单；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24．强制执行申请书；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25．案件转移物品清单；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26．涉案物品处理记录、处理凭证；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27．结案报告；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28．其他有关材料。</w:t>
      </w:r>
    </w:p>
    <w:p w:rsidR="004A224F" w:rsidRDefault="004A224F" w:rsidP="004A224F">
      <w:pPr>
        <w:spacing w:line="600" w:lineRule="exact"/>
        <w:ind w:firstLineChars="200" w:firstLine="48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九、基金会其他需要归档的文件材料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lastRenderedPageBreak/>
        <w:t>1．基金会理事、监事、负责人变动备案表；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2．基金会办事机构备案表；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3．基金会办事机构注销备案表；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4．基金会章程核准表及章程正文；</w:t>
      </w:r>
    </w:p>
    <w:p w:rsidR="004A224F" w:rsidRDefault="004A224F" w:rsidP="004A224F">
      <w:pPr>
        <w:spacing w:line="600" w:lineRule="exact"/>
        <w:ind w:firstLineChars="200" w:firstLine="480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5．部属基金会及其代表机构备案材料。</w:t>
      </w:r>
    </w:p>
    <w:p w:rsidR="004A224F" w:rsidRDefault="004A224F" w:rsidP="004A224F">
      <w:pPr>
        <w:spacing w:before="312" w:after="312"/>
        <w:rPr>
          <w:rFonts w:ascii="仿宋_GB2312" w:hint="eastAsia"/>
          <w:color w:val="000000"/>
          <w:sz w:val="24"/>
        </w:rPr>
      </w:pPr>
    </w:p>
    <w:p w:rsidR="006D7A15" w:rsidRPr="004A224F" w:rsidRDefault="006D7A15" w:rsidP="00E53330">
      <w:pPr>
        <w:spacing w:before="312" w:after="312"/>
      </w:pPr>
    </w:p>
    <w:sectPr w:rsidR="006D7A15" w:rsidRPr="004A224F" w:rsidSect="006D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24F"/>
    <w:rsid w:val="00430261"/>
    <w:rsid w:val="004A224F"/>
    <w:rsid w:val="006D7A15"/>
    <w:rsid w:val="00D047DC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4F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2015-01-21T08:29:00Z</dcterms:created>
  <dcterms:modified xsi:type="dcterms:W3CDTF">2015-01-21T08:30:00Z</dcterms:modified>
</cp:coreProperties>
</file>