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35" w:rsidRPr="00035180" w:rsidRDefault="00D14E35" w:rsidP="00D14E35">
      <w:pPr>
        <w:snapToGrid w:val="0"/>
        <w:spacing w:line="540" w:lineRule="exact"/>
        <w:outlineLvl w:val="0"/>
        <w:rPr>
          <w:rFonts w:ascii="仿宋_GB2312" w:eastAsia="仿宋_GB2312"/>
          <w:b/>
          <w:sz w:val="32"/>
          <w:szCs w:val="32"/>
        </w:rPr>
      </w:pPr>
      <w:r w:rsidRPr="00035180">
        <w:rPr>
          <w:rFonts w:ascii="仿宋_GB2312" w:eastAsia="仿宋_GB2312" w:hint="eastAsia"/>
          <w:b/>
          <w:sz w:val="32"/>
          <w:szCs w:val="32"/>
        </w:rPr>
        <w:t>附件1</w:t>
      </w:r>
    </w:p>
    <w:p w:rsidR="00D14E35" w:rsidRDefault="00D14E35" w:rsidP="00D14E35">
      <w:pPr>
        <w:snapToGrid w:val="0"/>
        <w:spacing w:line="540" w:lineRule="exact"/>
        <w:jc w:val="center"/>
        <w:rPr>
          <w:rFonts w:asciiTheme="majorEastAsia" w:eastAsiaTheme="majorEastAsia" w:hAnsiTheme="majorEastAsia"/>
          <w:b/>
          <w:color w:val="333333"/>
          <w:sz w:val="44"/>
          <w:szCs w:val="44"/>
          <w:shd w:val="clear" w:color="auto" w:fill="FFFFFF"/>
        </w:rPr>
      </w:pPr>
    </w:p>
    <w:p w:rsidR="00D14E35" w:rsidRPr="00B17447" w:rsidRDefault="00D14E35" w:rsidP="00D14E35">
      <w:pPr>
        <w:snapToGrid w:val="0"/>
        <w:spacing w:line="540" w:lineRule="exact"/>
        <w:jc w:val="center"/>
        <w:rPr>
          <w:rFonts w:asciiTheme="majorEastAsia" w:eastAsiaTheme="majorEastAsia" w:hAnsiTheme="majorEastAsia"/>
          <w:b/>
          <w:color w:val="333333"/>
          <w:sz w:val="44"/>
          <w:szCs w:val="44"/>
          <w:shd w:val="clear" w:color="auto" w:fill="FFFFFF"/>
        </w:rPr>
      </w:pPr>
      <w:bookmarkStart w:id="0" w:name="_GoBack"/>
      <w:r w:rsidRPr="00B17447">
        <w:rPr>
          <w:rFonts w:asciiTheme="majorEastAsia" w:eastAsiaTheme="majorEastAsia" w:hAnsiTheme="majorEastAsia" w:hint="eastAsia"/>
          <w:b/>
          <w:color w:val="333333"/>
          <w:sz w:val="44"/>
          <w:szCs w:val="44"/>
          <w:shd w:val="clear" w:color="auto" w:fill="FFFFFF"/>
        </w:rPr>
        <w:t>考点及考场标准</w:t>
      </w:r>
    </w:p>
    <w:bookmarkEnd w:id="0"/>
    <w:p w:rsidR="00D14E35" w:rsidRDefault="00D14E35" w:rsidP="00D14E35">
      <w:pPr>
        <w:snapToGrid w:val="0"/>
        <w:spacing w:line="540" w:lineRule="exact"/>
        <w:ind w:firstLineChars="200" w:firstLine="640"/>
        <w:rPr>
          <w:rFonts w:ascii="仿宋" w:eastAsia="仿宋" w:hAnsi="仿宋"/>
          <w:color w:val="333333"/>
          <w:sz w:val="32"/>
          <w:szCs w:val="32"/>
          <w:shd w:val="clear" w:color="auto" w:fill="FFFFFF"/>
        </w:rPr>
      </w:pPr>
    </w:p>
    <w:p w:rsidR="00D14E35" w:rsidRPr="00035180" w:rsidRDefault="00D14E35" w:rsidP="00D14E35">
      <w:pPr>
        <w:snapToGrid w:val="0"/>
        <w:spacing w:line="580" w:lineRule="exact"/>
        <w:outlineLvl w:val="0"/>
        <w:rPr>
          <w:rFonts w:ascii="仿宋_GB2312" w:eastAsia="仿宋_GB2312"/>
          <w:sz w:val="32"/>
          <w:szCs w:val="32"/>
        </w:rPr>
      </w:pPr>
      <w:r w:rsidRPr="00035180">
        <w:rPr>
          <w:rFonts w:ascii="仿宋_GB2312" w:eastAsia="仿宋_GB2312" w:hint="eastAsia"/>
          <w:sz w:val="32"/>
          <w:szCs w:val="32"/>
        </w:rPr>
        <w:t>一、设置要求</w:t>
      </w:r>
    </w:p>
    <w:p w:rsidR="00D14E35" w:rsidRPr="00035180" w:rsidRDefault="00D14E35" w:rsidP="00D14E35">
      <w:pPr>
        <w:snapToGrid w:val="0"/>
        <w:spacing w:line="580" w:lineRule="exact"/>
        <w:outlineLvl w:val="0"/>
        <w:rPr>
          <w:rFonts w:ascii="仿宋_GB2312" w:eastAsia="仿宋_GB2312"/>
          <w:sz w:val="32"/>
          <w:szCs w:val="32"/>
        </w:rPr>
      </w:pPr>
      <w:r w:rsidRPr="00035180">
        <w:rPr>
          <w:rFonts w:ascii="仿宋_GB2312" w:eastAsia="仿宋_GB2312" w:hint="eastAsia"/>
          <w:sz w:val="32"/>
          <w:szCs w:val="32"/>
        </w:rPr>
        <w:t>（一）考点应首选人事考试机构的自建机房，如租用社会机房设立考点，应选择交通便利、相对封闭、便于组织和管理的场所。</w:t>
      </w:r>
    </w:p>
    <w:p w:rsidR="00D14E35" w:rsidRPr="00035180" w:rsidRDefault="00D14E35" w:rsidP="00D14E35">
      <w:pPr>
        <w:snapToGrid w:val="0"/>
        <w:spacing w:line="580" w:lineRule="exact"/>
        <w:outlineLvl w:val="0"/>
        <w:rPr>
          <w:rFonts w:ascii="仿宋_GB2312" w:eastAsia="仿宋_GB2312"/>
          <w:sz w:val="32"/>
          <w:szCs w:val="32"/>
        </w:rPr>
      </w:pPr>
      <w:bookmarkStart w:id="1" w:name="OLE_LINK3"/>
      <w:bookmarkStart w:id="2" w:name="OLE_LINK2"/>
      <w:r w:rsidRPr="00035180">
        <w:rPr>
          <w:rFonts w:ascii="仿宋_GB2312" w:eastAsia="仿宋_GB2312" w:hint="eastAsia"/>
          <w:sz w:val="32"/>
          <w:szCs w:val="32"/>
        </w:rPr>
        <w:t>（二）</w:t>
      </w:r>
      <w:bookmarkEnd w:id="1"/>
      <w:bookmarkEnd w:id="2"/>
      <w:r w:rsidRPr="00035180">
        <w:rPr>
          <w:rFonts w:ascii="仿宋_GB2312" w:eastAsia="仿宋_GB2312" w:hint="eastAsia"/>
          <w:sz w:val="32"/>
          <w:szCs w:val="32"/>
        </w:rPr>
        <w:t>考点应设置明显标识。在显著位置张贴考场分布示意图和指示路标以引导应试人员参加考试；在显著位置张贴安全疏散标识和安全警示标识；在显著位置张贴违纪违规行为处理规定和考场规则等。</w:t>
      </w:r>
    </w:p>
    <w:p w:rsidR="00D14E35" w:rsidRPr="00035180" w:rsidRDefault="00D14E35" w:rsidP="00D14E35">
      <w:pPr>
        <w:snapToGrid w:val="0"/>
        <w:spacing w:line="580" w:lineRule="exact"/>
        <w:outlineLvl w:val="0"/>
        <w:rPr>
          <w:rFonts w:ascii="仿宋_GB2312" w:eastAsia="仿宋_GB2312"/>
          <w:sz w:val="32"/>
          <w:szCs w:val="32"/>
        </w:rPr>
      </w:pPr>
      <w:r w:rsidRPr="00035180">
        <w:rPr>
          <w:rFonts w:ascii="仿宋_GB2312" w:eastAsia="仿宋_GB2312" w:hint="eastAsia"/>
          <w:sz w:val="32"/>
          <w:szCs w:val="32"/>
        </w:rPr>
        <w:t>（三）50台</w:t>
      </w:r>
      <w:proofErr w:type="gramStart"/>
      <w:r w:rsidRPr="00035180">
        <w:rPr>
          <w:rFonts w:ascii="仿宋_GB2312" w:eastAsia="仿宋_GB2312" w:hint="eastAsia"/>
          <w:sz w:val="32"/>
          <w:szCs w:val="32"/>
        </w:rPr>
        <w:t>考试机</w:t>
      </w:r>
      <w:proofErr w:type="gramEnd"/>
      <w:r w:rsidRPr="00035180">
        <w:rPr>
          <w:rFonts w:ascii="仿宋_GB2312" w:eastAsia="仿宋_GB2312" w:hint="eastAsia"/>
          <w:sz w:val="32"/>
          <w:szCs w:val="32"/>
        </w:rPr>
        <w:t>配备2名以上监考人员，每台考点服务器配备1名以上系统管理员，其他人员根据需要配备。</w:t>
      </w:r>
    </w:p>
    <w:p w:rsidR="00D14E35" w:rsidRPr="00035180" w:rsidRDefault="00D14E35" w:rsidP="00D14E35">
      <w:pPr>
        <w:snapToGrid w:val="0"/>
        <w:spacing w:line="580" w:lineRule="exact"/>
        <w:outlineLvl w:val="0"/>
        <w:rPr>
          <w:rFonts w:ascii="仿宋_GB2312" w:eastAsia="仿宋_GB2312"/>
          <w:sz w:val="32"/>
          <w:szCs w:val="32"/>
        </w:rPr>
      </w:pPr>
      <w:r w:rsidRPr="00035180">
        <w:rPr>
          <w:rFonts w:ascii="仿宋_GB2312" w:eastAsia="仿宋_GB2312" w:hint="eastAsia"/>
          <w:sz w:val="32"/>
          <w:szCs w:val="32"/>
        </w:rPr>
        <w:t>二、配置要求</w:t>
      </w:r>
    </w:p>
    <w:p w:rsidR="00D14E35" w:rsidRPr="00035180" w:rsidRDefault="00D14E35" w:rsidP="00D14E35">
      <w:pPr>
        <w:snapToGrid w:val="0"/>
        <w:spacing w:line="580" w:lineRule="exact"/>
        <w:outlineLvl w:val="0"/>
        <w:rPr>
          <w:rFonts w:ascii="仿宋_GB2312" w:eastAsia="仿宋_GB2312"/>
          <w:sz w:val="32"/>
          <w:szCs w:val="32"/>
        </w:rPr>
      </w:pPr>
      <w:r w:rsidRPr="00035180">
        <w:rPr>
          <w:rFonts w:ascii="仿宋_GB2312" w:eastAsia="仿宋_GB2312" w:hint="eastAsia"/>
          <w:sz w:val="32"/>
          <w:szCs w:val="32"/>
        </w:rPr>
        <w:t>（一）考场（即机房）必须安装防盗、防火、防水、防雷击设施；安装视频监控设施和24小时自动报警装置；配备UPS；配备打印机、长途电话、光盘、刻录机等设备。</w:t>
      </w:r>
    </w:p>
    <w:p w:rsidR="00D14E35" w:rsidRPr="00035180" w:rsidRDefault="00D14E35" w:rsidP="00D14E35">
      <w:pPr>
        <w:snapToGrid w:val="0"/>
        <w:spacing w:line="580" w:lineRule="exact"/>
        <w:outlineLvl w:val="0"/>
        <w:rPr>
          <w:rFonts w:ascii="仿宋_GB2312" w:eastAsia="仿宋_GB2312"/>
          <w:sz w:val="32"/>
          <w:szCs w:val="32"/>
        </w:rPr>
      </w:pPr>
      <w:r w:rsidRPr="00035180">
        <w:rPr>
          <w:rFonts w:ascii="仿宋_GB2312" w:eastAsia="仿宋_GB2312" w:hint="eastAsia"/>
          <w:sz w:val="32"/>
          <w:szCs w:val="32"/>
        </w:rPr>
        <w:t>（二）每个考点至少配备2台考点服务器，其中一台正常使用，其余作为备用。</w:t>
      </w:r>
    </w:p>
    <w:p w:rsidR="00D14E35" w:rsidRPr="00035180" w:rsidRDefault="00D14E35" w:rsidP="00D14E35">
      <w:pPr>
        <w:snapToGrid w:val="0"/>
        <w:spacing w:line="580" w:lineRule="exact"/>
        <w:outlineLvl w:val="0"/>
        <w:rPr>
          <w:rFonts w:ascii="仿宋_GB2312" w:eastAsia="仿宋_GB2312"/>
          <w:sz w:val="32"/>
          <w:szCs w:val="32"/>
        </w:rPr>
      </w:pPr>
      <w:r w:rsidRPr="00035180">
        <w:rPr>
          <w:rFonts w:ascii="仿宋_GB2312" w:eastAsia="仿宋_GB2312" w:hint="eastAsia"/>
          <w:sz w:val="32"/>
          <w:szCs w:val="32"/>
        </w:rPr>
        <w:t>（三）每个考场应配备不低于该场报名人数的5％备用考试机。</w:t>
      </w:r>
    </w:p>
    <w:p w:rsidR="00D14E35" w:rsidRPr="00035180" w:rsidRDefault="00D14E35" w:rsidP="00D14E35">
      <w:pPr>
        <w:snapToGrid w:val="0"/>
        <w:spacing w:line="580" w:lineRule="exact"/>
        <w:outlineLvl w:val="0"/>
        <w:rPr>
          <w:rFonts w:ascii="仿宋_GB2312" w:eastAsia="仿宋_GB2312"/>
          <w:sz w:val="32"/>
          <w:szCs w:val="32"/>
        </w:rPr>
      </w:pPr>
      <w:r w:rsidRPr="00035180">
        <w:rPr>
          <w:rFonts w:ascii="仿宋_GB2312" w:eastAsia="仿宋_GB2312" w:hint="eastAsia"/>
          <w:sz w:val="32"/>
          <w:szCs w:val="32"/>
        </w:rPr>
        <w:t>（四）考试时使用的局域网络必须与其他网络实施物理隔离。</w:t>
      </w:r>
    </w:p>
    <w:p w:rsidR="00D14E35" w:rsidRPr="00035180" w:rsidRDefault="00D14E35" w:rsidP="00D14E35">
      <w:pPr>
        <w:snapToGrid w:val="0"/>
        <w:spacing w:line="580" w:lineRule="exact"/>
        <w:outlineLvl w:val="0"/>
        <w:rPr>
          <w:rFonts w:ascii="仿宋_GB2312" w:eastAsia="仿宋_GB2312"/>
          <w:sz w:val="32"/>
          <w:szCs w:val="32"/>
        </w:rPr>
      </w:pPr>
      <w:r w:rsidRPr="00035180">
        <w:rPr>
          <w:rFonts w:ascii="仿宋_GB2312" w:eastAsia="仿宋_GB2312" w:hint="eastAsia"/>
          <w:sz w:val="32"/>
          <w:szCs w:val="32"/>
        </w:rPr>
        <w:t>（五）考场应干净整洁，座位之间保持适当的间距。</w:t>
      </w:r>
    </w:p>
    <w:p w:rsidR="00D14E35" w:rsidRDefault="00D14E35" w:rsidP="00D14E35">
      <w:pPr>
        <w:snapToGrid w:val="0"/>
        <w:spacing w:line="580" w:lineRule="exact"/>
        <w:outlineLvl w:val="0"/>
        <w:rPr>
          <w:rFonts w:ascii="仿宋_GB2312" w:eastAsia="仿宋_GB2312"/>
          <w:sz w:val="32"/>
          <w:szCs w:val="32"/>
        </w:rPr>
      </w:pPr>
    </w:p>
    <w:p w:rsidR="00D14E35" w:rsidRPr="00035180" w:rsidRDefault="00D14E35" w:rsidP="00D14E35">
      <w:pPr>
        <w:snapToGrid w:val="0"/>
        <w:spacing w:line="580" w:lineRule="exact"/>
        <w:outlineLvl w:val="0"/>
        <w:rPr>
          <w:rFonts w:ascii="仿宋_GB2312" w:eastAsia="仿宋_GB2312"/>
          <w:sz w:val="32"/>
          <w:szCs w:val="32"/>
        </w:rPr>
      </w:pPr>
      <w:r w:rsidRPr="00035180">
        <w:rPr>
          <w:rFonts w:ascii="仿宋_GB2312" w:eastAsia="仿宋_GB2312" w:hint="eastAsia"/>
          <w:sz w:val="32"/>
          <w:szCs w:val="32"/>
        </w:rPr>
        <w:t>三、软硬件要求</w:t>
      </w:r>
    </w:p>
    <w:tbl>
      <w:tblPr>
        <w:tblW w:w="10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
        <w:gridCol w:w="935"/>
        <w:gridCol w:w="3775"/>
        <w:gridCol w:w="3544"/>
        <w:gridCol w:w="1418"/>
      </w:tblGrid>
      <w:tr w:rsidR="00D14E35" w:rsidRPr="00035180" w:rsidTr="00DB0F3A">
        <w:trPr>
          <w:trHeight w:val="589"/>
          <w:jc w:val="center"/>
        </w:trPr>
        <w:tc>
          <w:tcPr>
            <w:tcW w:w="475"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序号</w:t>
            </w:r>
          </w:p>
        </w:tc>
        <w:tc>
          <w:tcPr>
            <w:tcW w:w="935"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设备</w:t>
            </w:r>
          </w:p>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名称</w:t>
            </w:r>
          </w:p>
        </w:tc>
        <w:tc>
          <w:tcPr>
            <w:tcW w:w="7319" w:type="dxa"/>
            <w:gridSpan w:val="2"/>
            <w:tcBorders>
              <w:top w:val="single" w:sz="4" w:space="0" w:color="000000"/>
              <w:left w:val="single" w:sz="4" w:space="0" w:color="000000"/>
              <w:bottom w:val="single" w:sz="4" w:space="0" w:color="000000"/>
              <w:right w:val="single" w:sz="4" w:space="0" w:color="000000"/>
            </w:tcBorders>
            <w:noWrap/>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配置要求</w:t>
            </w:r>
          </w:p>
        </w:tc>
        <w:tc>
          <w:tcPr>
            <w:tcW w:w="1418"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备注</w:t>
            </w:r>
          </w:p>
        </w:tc>
      </w:tr>
      <w:tr w:rsidR="00D14E35" w:rsidRPr="00035180" w:rsidTr="00DB0F3A">
        <w:trPr>
          <w:trHeight w:val="339"/>
          <w:jc w:val="center"/>
        </w:trPr>
        <w:tc>
          <w:tcPr>
            <w:tcW w:w="475" w:type="dxa"/>
            <w:vMerge/>
            <w:tcBorders>
              <w:top w:val="single" w:sz="4" w:space="0" w:color="000000"/>
              <w:left w:val="single" w:sz="4" w:space="0" w:color="000000"/>
              <w:bottom w:val="single" w:sz="4" w:space="0" w:color="000000"/>
              <w:right w:val="single" w:sz="4" w:space="0" w:color="000000"/>
            </w:tcBorders>
            <w:vAlign w:val="center"/>
            <w:hideMark/>
          </w:tcPr>
          <w:p w:rsidR="00D14E35" w:rsidRPr="00035180" w:rsidRDefault="00D14E35" w:rsidP="00DB0F3A">
            <w:pPr>
              <w:snapToGrid w:val="0"/>
              <w:spacing w:line="540" w:lineRule="exact"/>
              <w:outlineLvl w:val="0"/>
              <w:rPr>
                <w:rFonts w:ascii="仿宋_GB2312" w:eastAsia="仿宋_GB2312"/>
                <w:sz w:val="24"/>
                <w:szCs w:val="24"/>
              </w:rPr>
            </w:pPr>
          </w:p>
        </w:tc>
        <w:tc>
          <w:tcPr>
            <w:tcW w:w="935" w:type="dxa"/>
            <w:vMerge/>
            <w:tcBorders>
              <w:top w:val="single" w:sz="4" w:space="0" w:color="000000"/>
              <w:left w:val="single" w:sz="4" w:space="0" w:color="000000"/>
              <w:bottom w:val="single" w:sz="4" w:space="0" w:color="000000"/>
              <w:right w:val="single" w:sz="4" w:space="0" w:color="000000"/>
            </w:tcBorders>
            <w:vAlign w:val="center"/>
            <w:hideMark/>
          </w:tcPr>
          <w:p w:rsidR="00D14E35" w:rsidRPr="00035180" w:rsidRDefault="00D14E35" w:rsidP="00DB0F3A">
            <w:pPr>
              <w:snapToGrid w:val="0"/>
              <w:spacing w:line="540" w:lineRule="exact"/>
              <w:outlineLvl w:val="0"/>
              <w:rPr>
                <w:rFonts w:ascii="仿宋_GB2312" w:eastAsia="仿宋_GB2312"/>
                <w:sz w:val="24"/>
                <w:szCs w:val="24"/>
              </w:rPr>
            </w:pPr>
          </w:p>
        </w:tc>
        <w:tc>
          <w:tcPr>
            <w:tcW w:w="3775" w:type="dxa"/>
            <w:tcBorders>
              <w:top w:val="single" w:sz="4" w:space="0" w:color="000000"/>
              <w:left w:val="single" w:sz="4" w:space="0" w:color="000000"/>
              <w:bottom w:val="single" w:sz="4" w:space="0" w:color="000000"/>
              <w:right w:val="single" w:sz="4" w:space="0" w:color="000000"/>
            </w:tcBorders>
            <w:noWrap/>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建议配置</w:t>
            </w:r>
          </w:p>
        </w:tc>
        <w:tc>
          <w:tcPr>
            <w:tcW w:w="3544" w:type="dxa"/>
            <w:tcBorders>
              <w:top w:val="single" w:sz="4" w:space="0" w:color="000000"/>
              <w:left w:val="single" w:sz="4" w:space="0" w:color="000000"/>
              <w:bottom w:val="single" w:sz="4" w:space="0" w:color="000000"/>
              <w:right w:val="single" w:sz="4" w:space="0" w:color="000000"/>
            </w:tcBorders>
            <w:noWrap/>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最低配置</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14E35" w:rsidRPr="00035180" w:rsidRDefault="00D14E35" w:rsidP="00DB0F3A">
            <w:pPr>
              <w:snapToGrid w:val="0"/>
              <w:spacing w:line="540" w:lineRule="exact"/>
              <w:outlineLvl w:val="0"/>
              <w:rPr>
                <w:rFonts w:ascii="仿宋_GB2312" w:eastAsia="仿宋_GB2312"/>
                <w:sz w:val="24"/>
                <w:szCs w:val="24"/>
              </w:rPr>
            </w:pPr>
          </w:p>
        </w:tc>
      </w:tr>
      <w:tr w:rsidR="00D14E35" w:rsidRPr="00035180" w:rsidTr="00DB0F3A">
        <w:trPr>
          <w:trHeight w:val="3384"/>
          <w:jc w:val="center"/>
        </w:trPr>
        <w:tc>
          <w:tcPr>
            <w:tcW w:w="475" w:type="dxa"/>
            <w:tcBorders>
              <w:top w:val="single" w:sz="4" w:space="0" w:color="000000"/>
              <w:left w:val="single" w:sz="4" w:space="0" w:color="000000"/>
              <w:bottom w:val="single" w:sz="4" w:space="0" w:color="000000"/>
              <w:right w:val="single" w:sz="4" w:space="0" w:color="000000"/>
            </w:tcBorders>
            <w:noWrap/>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1</w:t>
            </w:r>
          </w:p>
        </w:tc>
        <w:tc>
          <w:tcPr>
            <w:tcW w:w="935" w:type="dxa"/>
            <w:tcBorders>
              <w:top w:val="single" w:sz="4" w:space="0" w:color="000000"/>
              <w:left w:val="single" w:sz="4" w:space="0" w:color="000000"/>
              <w:bottom w:val="single" w:sz="4" w:space="0" w:color="000000"/>
              <w:right w:val="single" w:sz="4" w:space="0" w:color="000000"/>
            </w:tcBorders>
            <w:noWrap/>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考点服务器</w:t>
            </w:r>
          </w:p>
        </w:tc>
        <w:tc>
          <w:tcPr>
            <w:tcW w:w="3775" w:type="dxa"/>
            <w:tcBorders>
              <w:top w:val="single" w:sz="4" w:space="0" w:color="000000"/>
              <w:left w:val="single" w:sz="4" w:space="0" w:color="000000"/>
              <w:bottom w:val="single" w:sz="4" w:space="0" w:color="000000"/>
              <w:right w:val="single" w:sz="4" w:space="0" w:color="000000"/>
            </w:tcBorders>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CPU：主频2.4GHz （建议Intel 酷</w:t>
            </w:r>
            <w:proofErr w:type="gramStart"/>
            <w:r w:rsidRPr="00035180">
              <w:rPr>
                <w:rFonts w:ascii="仿宋_GB2312" w:eastAsia="仿宋_GB2312" w:hint="eastAsia"/>
                <w:sz w:val="24"/>
                <w:szCs w:val="24"/>
              </w:rPr>
              <w:t>睿</w:t>
            </w:r>
            <w:proofErr w:type="gramEnd"/>
            <w:r w:rsidRPr="00035180">
              <w:rPr>
                <w:rFonts w:ascii="仿宋_GB2312" w:eastAsia="仿宋_GB2312" w:hint="eastAsia"/>
                <w:sz w:val="24"/>
                <w:szCs w:val="24"/>
              </w:rPr>
              <w:t>I7以上或E5）</w:t>
            </w:r>
            <w:r w:rsidRPr="00035180">
              <w:rPr>
                <w:rFonts w:ascii="仿宋_GB2312" w:eastAsia="仿宋_GB2312" w:hint="eastAsia"/>
                <w:sz w:val="24"/>
                <w:szCs w:val="24"/>
              </w:rPr>
              <w:br/>
              <w:t>内存：8GB DDR3</w:t>
            </w:r>
            <w:r w:rsidRPr="00035180">
              <w:rPr>
                <w:rFonts w:ascii="仿宋_GB2312" w:eastAsia="仿宋_GB2312" w:hint="eastAsia"/>
                <w:sz w:val="24"/>
                <w:szCs w:val="24"/>
              </w:rPr>
              <w:br/>
              <w:t>硬盘：200G空闲</w:t>
            </w:r>
            <w:r w:rsidRPr="00035180">
              <w:rPr>
                <w:rFonts w:ascii="仿宋_GB2312" w:eastAsia="仿宋_GB2312" w:hint="eastAsia"/>
                <w:sz w:val="24"/>
                <w:szCs w:val="24"/>
              </w:rPr>
              <w:br/>
              <w:t>网卡: 100M</w:t>
            </w:r>
            <w:r w:rsidRPr="00035180">
              <w:rPr>
                <w:rFonts w:ascii="仿宋_GB2312" w:eastAsia="仿宋_GB2312" w:hint="eastAsia"/>
                <w:sz w:val="24"/>
                <w:szCs w:val="24"/>
              </w:rPr>
              <w:br/>
              <w:t>操作系统：Windows Server2008 R2 64位或Windows 2003  SP2 64位</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CPU：主频 2.2GHz （建议Intel 酷</w:t>
            </w:r>
            <w:proofErr w:type="gramStart"/>
            <w:r w:rsidRPr="00035180">
              <w:rPr>
                <w:rFonts w:ascii="仿宋_GB2312" w:eastAsia="仿宋_GB2312" w:hint="eastAsia"/>
                <w:sz w:val="24"/>
                <w:szCs w:val="24"/>
              </w:rPr>
              <w:t>睿</w:t>
            </w:r>
            <w:proofErr w:type="gramEnd"/>
            <w:r w:rsidRPr="00035180">
              <w:rPr>
                <w:rFonts w:ascii="仿宋_GB2312" w:eastAsia="仿宋_GB2312" w:hint="eastAsia"/>
                <w:sz w:val="24"/>
                <w:szCs w:val="24"/>
              </w:rPr>
              <w:t>I5以上或E3）</w:t>
            </w:r>
            <w:r w:rsidRPr="00035180">
              <w:rPr>
                <w:rFonts w:ascii="仿宋_GB2312" w:eastAsia="仿宋_GB2312" w:hint="eastAsia"/>
                <w:sz w:val="24"/>
                <w:szCs w:val="24"/>
              </w:rPr>
              <w:br/>
              <w:t>内存：8GB DDR3</w:t>
            </w:r>
            <w:r w:rsidRPr="00035180">
              <w:rPr>
                <w:rFonts w:ascii="仿宋_GB2312" w:eastAsia="仿宋_GB2312" w:hint="eastAsia"/>
                <w:sz w:val="24"/>
                <w:szCs w:val="24"/>
              </w:rPr>
              <w:br/>
              <w:t>硬盘：200G空闲</w:t>
            </w:r>
            <w:r w:rsidRPr="00035180">
              <w:rPr>
                <w:rFonts w:ascii="仿宋_GB2312" w:eastAsia="仿宋_GB2312" w:hint="eastAsia"/>
                <w:sz w:val="24"/>
                <w:szCs w:val="24"/>
              </w:rPr>
              <w:br/>
              <w:t>网卡: 100M</w:t>
            </w:r>
            <w:r w:rsidRPr="00035180">
              <w:rPr>
                <w:rFonts w:ascii="仿宋_GB2312" w:eastAsia="仿宋_GB2312" w:hint="eastAsia"/>
                <w:sz w:val="24"/>
                <w:szCs w:val="24"/>
              </w:rPr>
              <w:br/>
              <w:t>操作系统：Windows Server2008 R2 64位或Windows 2003  SP2 64位</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配备1台UPS电源，硬盘分区必须有C盘和D盘</w:t>
            </w:r>
          </w:p>
        </w:tc>
      </w:tr>
      <w:tr w:rsidR="00D14E35" w:rsidRPr="00035180" w:rsidTr="00DB0F3A">
        <w:trPr>
          <w:trHeight w:val="2684"/>
          <w:jc w:val="center"/>
        </w:trPr>
        <w:tc>
          <w:tcPr>
            <w:tcW w:w="475" w:type="dxa"/>
            <w:tcBorders>
              <w:top w:val="single" w:sz="4" w:space="0" w:color="000000"/>
              <w:left w:val="single" w:sz="4" w:space="0" w:color="000000"/>
              <w:bottom w:val="single" w:sz="4" w:space="0" w:color="000000"/>
              <w:right w:val="single" w:sz="4" w:space="0" w:color="000000"/>
            </w:tcBorders>
            <w:noWrap/>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2</w:t>
            </w:r>
          </w:p>
        </w:tc>
        <w:tc>
          <w:tcPr>
            <w:tcW w:w="935" w:type="dxa"/>
            <w:tcBorders>
              <w:top w:val="single" w:sz="4" w:space="0" w:color="000000"/>
              <w:left w:val="single" w:sz="4" w:space="0" w:color="000000"/>
              <w:bottom w:val="single" w:sz="4" w:space="0" w:color="000000"/>
              <w:right w:val="single" w:sz="4" w:space="0" w:color="000000"/>
            </w:tcBorders>
            <w:noWrap/>
            <w:vAlign w:val="center"/>
            <w:hideMark/>
          </w:tcPr>
          <w:p w:rsidR="00D14E35" w:rsidRPr="00035180" w:rsidRDefault="00D14E35" w:rsidP="00DB0F3A">
            <w:pPr>
              <w:snapToGrid w:val="0"/>
              <w:spacing w:line="540" w:lineRule="exact"/>
              <w:outlineLvl w:val="0"/>
              <w:rPr>
                <w:rFonts w:ascii="仿宋_GB2312" w:eastAsia="仿宋_GB2312"/>
                <w:sz w:val="24"/>
                <w:szCs w:val="24"/>
              </w:rPr>
            </w:pPr>
            <w:proofErr w:type="gramStart"/>
            <w:r w:rsidRPr="00035180">
              <w:rPr>
                <w:rFonts w:ascii="仿宋_GB2312" w:eastAsia="仿宋_GB2312" w:hint="eastAsia"/>
                <w:sz w:val="24"/>
                <w:szCs w:val="24"/>
              </w:rPr>
              <w:t>考试机</w:t>
            </w:r>
            <w:proofErr w:type="gramEnd"/>
            <w:r w:rsidRPr="00035180">
              <w:rPr>
                <w:rFonts w:ascii="仿宋_GB2312" w:eastAsia="仿宋_GB2312" w:hint="eastAsia"/>
                <w:sz w:val="24"/>
                <w:szCs w:val="24"/>
              </w:rPr>
              <w:t>及备用机</w:t>
            </w:r>
          </w:p>
        </w:tc>
        <w:tc>
          <w:tcPr>
            <w:tcW w:w="3775" w:type="dxa"/>
            <w:tcBorders>
              <w:top w:val="single" w:sz="4" w:space="0" w:color="000000"/>
              <w:left w:val="single" w:sz="4" w:space="0" w:color="000000"/>
              <w:bottom w:val="single" w:sz="4" w:space="0" w:color="000000"/>
              <w:right w:val="single" w:sz="4" w:space="0" w:color="000000"/>
            </w:tcBorders>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CPU：主频 2.4 GHz</w:t>
            </w:r>
            <w:proofErr w:type="gramStart"/>
            <w:r w:rsidRPr="00035180">
              <w:rPr>
                <w:rFonts w:ascii="仿宋_GB2312" w:eastAsia="仿宋_GB2312" w:hint="eastAsia"/>
                <w:sz w:val="24"/>
                <w:szCs w:val="24"/>
              </w:rPr>
              <w:t>以上</w:t>
            </w:r>
            <w:proofErr w:type="gramEnd"/>
            <w:r w:rsidRPr="00035180">
              <w:rPr>
                <w:rFonts w:ascii="仿宋_GB2312" w:eastAsia="仿宋_GB2312" w:hint="eastAsia"/>
                <w:sz w:val="24"/>
                <w:szCs w:val="24"/>
              </w:rPr>
              <w:br/>
              <w:t>内存：2G</w:t>
            </w:r>
            <w:r w:rsidRPr="00035180">
              <w:rPr>
                <w:rFonts w:ascii="仿宋_GB2312" w:eastAsia="仿宋_GB2312" w:hint="eastAsia"/>
                <w:sz w:val="24"/>
                <w:szCs w:val="24"/>
              </w:rPr>
              <w:br/>
              <w:t>硬盘：10G空闲</w:t>
            </w:r>
            <w:r w:rsidRPr="00035180">
              <w:rPr>
                <w:rFonts w:ascii="仿宋_GB2312" w:eastAsia="仿宋_GB2312" w:hint="eastAsia"/>
                <w:sz w:val="24"/>
                <w:szCs w:val="24"/>
              </w:rPr>
              <w:br/>
              <w:t>显示分辨率:1024*768及以上，推荐1024*768</w:t>
            </w:r>
            <w:r w:rsidRPr="00035180">
              <w:rPr>
                <w:rFonts w:ascii="仿宋_GB2312" w:eastAsia="仿宋_GB2312" w:hint="eastAsia"/>
                <w:sz w:val="24"/>
                <w:szCs w:val="24"/>
              </w:rPr>
              <w:br/>
              <w:t>网卡: 100M双工网卡，禁用多余的网卡</w:t>
            </w:r>
            <w:r w:rsidRPr="00035180">
              <w:rPr>
                <w:rFonts w:ascii="仿宋_GB2312" w:eastAsia="仿宋_GB2312" w:hint="eastAsia"/>
                <w:sz w:val="24"/>
                <w:szCs w:val="24"/>
              </w:rPr>
              <w:br/>
            </w:r>
            <w:proofErr w:type="gramStart"/>
            <w:r w:rsidRPr="00035180">
              <w:rPr>
                <w:rFonts w:ascii="仿宋_GB2312" w:eastAsia="仿宋_GB2312" w:hint="eastAsia"/>
                <w:sz w:val="24"/>
                <w:szCs w:val="24"/>
              </w:rPr>
              <w:t>还原卡</w:t>
            </w:r>
            <w:proofErr w:type="gramEnd"/>
            <w:r w:rsidRPr="00035180">
              <w:rPr>
                <w:rFonts w:ascii="仿宋_GB2312" w:eastAsia="仿宋_GB2312" w:hint="eastAsia"/>
                <w:sz w:val="24"/>
                <w:szCs w:val="24"/>
              </w:rPr>
              <w:t>:考前关闭</w:t>
            </w:r>
            <w:proofErr w:type="gramStart"/>
            <w:r w:rsidRPr="00035180">
              <w:rPr>
                <w:rFonts w:ascii="仿宋_GB2312" w:eastAsia="仿宋_GB2312" w:hint="eastAsia"/>
                <w:sz w:val="24"/>
                <w:szCs w:val="24"/>
              </w:rPr>
              <w:t>还原卡</w:t>
            </w:r>
            <w:proofErr w:type="gramEnd"/>
            <w:r w:rsidRPr="00035180">
              <w:rPr>
                <w:rFonts w:ascii="仿宋_GB2312" w:eastAsia="仿宋_GB2312" w:hint="eastAsia"/>
                <w:sz w:val="24"/>
                <w:szCs w:val="24"/>
              </w:rPr>
              <w:t>功能</w:t>
            </w:r>
            <w:r w:rsidRPr="00035180">
              <w:rPr>
                <w:rFonts w:ascii="仿宋_GB2312" w:eastAsia="仿宋_GB2312" w:hint="eastAsia"/>
                <w:sz w:val="24"/>
                <w:szCs w:val="24"/>
              </w:rPr>
              <w:br/>
              <w:t>操作系统：</w:t>
            </w:r>
            <w:proofErr w:type="spellStart"/>
            <w:r w:rsidRPr="00035180">
              <w:rPr>
                <w:rFonts w:ascii="仿宋_GB2312" w:eastAsia="仿宋_GB2312" w:hint="eastAsia"/>
                <w:sz w:val="24"/>
                <w:szCs w:val="24"/>
              </w:rPr>
              <w:t>WinXP</w:t>
            </w:r>
            <w:proofErr w:type="spellEnd"/>
            <w:r w:rsidRPr="00035180">
              <w:rPr>
                <w:rFonts w:ascii="仿宋_GB2312" w:eastAsia="仿宋_GB2312" w:hint="eastAsia"/>
                <w:sz w:val="24"/>
                <w:szCs w:val="24"/>
              </w:rPr>
              <w:t>、Win7、Windows 2003及以上</w:t>
            </w:r>
          </w:p>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浏览器:IE8或IE10</w:t>
            </w:r>
            <w:r w:rsidRPr="00035180">
              <w:rPr>
                <w:rFonts w:ascii="仿宋_GB2312" w:eastAsia="仿宋_GB2312" w:hint="eastAsia"/>
                <w:sz w:val="24"/>
                <w:szCs w:val="24"/>
              </w:rPr>
              <w:br/>
              <w:t>系统环境：保持系统干净，考前尽量关闭防火墙和杀毒软件</w:t>
            </w:r>
            <w:r w:rsidRPr="00035180">
              <w:rPr>
                <w:rFonts w:ascii="仿宋_GB2312" w:eastAsia="仿宋_GB2312" w:hint="eastAsia"/>
                <w:sz w:val="24"/>
                <w:szCs w:val="24"/>
              </w:rPr>
              <w:br/>
            </w:r>
            <w:r w:rsidRPr="00035180">
              <w:rPr>
                <w:rFonts w:ascii="仿宋_GB2312" w:eastAsia="仿宋_GB2312" w:hint="eastAsia"/>
                <w:sz w:val="24"/>
                <w:szCs w:val="24"/>
              </w:rPr>
              <w:lastRenderedPageBreak/>
              <w:t>USB2.0接口:至少1个</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lastRenderedPageBreak/>
              <w:t>CPU：主频 2.0 GHz</w:t>
            </w:r>
            <w:proofErr w:type="gramStart"/>
            <w:r w:rsidRPr="00035180">
              <w:rPr>
                <w:rFonts w:ascii="仿宋_GB2312" w:eastAsia="仿宋_GB2312" w:hint="eastAsia"/>
                <w:sz w:val="24"/>
                <w:szCs w:val="24"/>
              </w:rPr>
              <w:t>以上</w:t>
            </w:r>
            <w:proofErr w:type="gramEnd"/>
            <w:r w:rsidRPr="00035180">
              <w:rPr>
                <w:rFonts w:ascii="仿宋_GB2312" w:eastAsia="仿宋_GB2312" w:hint="eastAsia"/>
                <w:sz w:val="24"/>
                <w:szCs w:val="24"/>
              </w:rPr>
              <w:br/>
              <w:t xml:space="preserve">内存：1G </w:t>
            </w:r>
            <w:proofErr w:type="gramStart"/>
            <w:r w:rsidRPr="00035180">
              <w:rPr>
                <w:rFonts w:ascii="仿宋_GB2312" w:eastAsia="仿宋_GB2312" w:hint="eastAsia"/>
                <w:sz w:val="24"/>
                <w:szCs w:val="24"/>
              </w:rPr>
              <w:t>以上</w:t>
            </w:r>
            <w:proofErr w:type="gramEnd"/>
            <w:r w:rsidRPr="00035180">
              <w:rPr>
                <w:rFonts w:ascii="仿宋_GB2312" w:eastAsia="仿宋_GB2312" w:hint="eastAsia"/>
                <w:sz w:val="24"/>
                <w:szCs w:val="24"/>
              </w:rPr>
              <w:br/>
              <w:t>硬盘：2G以上空闲</w:t>
            </w:r>
            <w:r w:rsidRPr="00035180">
              <w:rPr>
                <w:rFonts w:ascii="仿宋_GB2312" w:eastAsia="仿宋_GB2312" w:hint="eastAsia"/>
                <w:sz w:val="24"/>
                <w:szCs w:val="24"/>
              </w:rPr>
              <w:br/>
              <w:t>显示分辨率:1024*768及以上，推荐1024*768</w:t>
            </w:r>
            <w:r w:rsidRPr="00035180">
              <w:rPr>
                <w:rFonts w:ascii="仿宋_GB2312" w:eastAsia="仿宋_GB2312" w:hint="eastAsia"/>
                <w:sz w:val="24"/>
                <w:szCs w:val="24"/>
              </w:rPr>
              <w:br/>
              <w:t>网卡: 100M双工网卡，禁用多余的网卡</w:t>
            </w:r>
            <w:r w:rsidRPr="00035180">
              <w:rPr>
                <w:rFonts w:ascii="仿宋_GB2312" w:eastAsia="仿宋_GB2312" w:hint="eastAsia"/>
                <w:sz w:val="24"/>
                <w:szCs w:val="24"/>
              </w:rPr>
              <w:br/>
            </w:r>
            <w:proofErr w:type="gramStart"/>
            <w:r w:rsidRPr="00035180">
              <w:rPr>
                <w:rFonts w:ascii="仿宋_GB2312" w:eastAsia="仿宋_GB2312" w:hint="eastAsia"/>
                <w:sz w:val="24"/>
                <w:szCs w:val="24"/>
              </w:rPr>
              <w:t>还原卡</w:t>
            </w:r>
            <w:proofErr w:type="gramEnd"/>
            <w:r w:rsidRPr="00035180">
              <w:rPr>
                <w:rFonts w:ascii="仿宋_GB2312" w:eastAsia="仿宋_GB2312" w:hint="eastAsia"/>
                <w:sz w:val="24"/>
                <w:szCs w:val="24"/>
              </w:rPr>
              <w:t>:考前关闭</w:t>
            </w:r>
            <w:proofErr w:type="gramStart"/>
            <w:r w:rsidRPr="00035180">
              <w:rPr>
                <w:rFonts w:ascii="仿宋_GB2312" w:eastAsia="仿宋_GB2312" w:hint="eastAsia"/>
                <w:sz w:val="24"/>
                <w:szCs w:val="24"/>
              </w:rPr>
              <w:t>还原卡</w:t>
            </w:r>
            <w:proofErr w:type="gramEnd"/>
            <w:r w:rsidRPr="00035180">
              <w:rPr>
                <w:rFonts w:ascii="仿宋_GB2312" w:eastAsia="仿宋_GB2312" w:hint="eastAsia"/>
                <w:sz w:val="24"/>
                <w:szCs w:val="24"/>
              </w:rPr>
              <w:t>功能</w:t>
            </w:r>
            <w:r w:rsidRPr="00035180">
              <w:rPr>
                <w:rFonts w:ascii="仿宋_GB2312" w:eastAsia="仿宋_GB2312" w:hint="eastAsia"/>
                <w:sz w:val="24"/>
                <w:szCs w:val="24"/>
              </w:rPr>
              <w:br/>
              <w:t>操作系统：</w:t>
            </w:r>
            <w:proofErr w:type="spellStart"/>
            <w:r w:rsidRPr="00035180">
              <w:rPr>
                <w:rFonts w:ascii="仿宋_GB2312" w:eastAsia="仿宋_GB2312" w:hint="eastAsia"/>
                <w:sz w:val="24"/>
                <w:szCs w:val="24"/>
              </w:rPr>
              <w:t>WinXP</w:t>
            </w:r>
            <w:proofErr w:type="spellEnd"/>
            <w:r w:rsidRPr="00035180">
              <w:rPr>
                <w:rFonts w:ascii="仿宋_GB2312" w:eastAsia="仿宋_GB2312" w:hint="eastAsia"/>
                <w:sz w:val="24"/>
                <w:szCs w:val="24"/>
              </w:rPr>
              <w:t>、Win7、Windows 2003及以上</w:t>
            </w:r>
          </w:p>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浏览器:IE8或IE10</w:t>
            </w:r>
            <w:r w:rsidRPr="00035180">
              <w:rPr>
                <w:rFonts w:ascii="仿宋_GB2312" w:eastAsia="仿宋_GB2312" w:hint="eastAsia"/>
                <w:sz w:val="24"/>
                <w:szCs w:val="24"/>
              </w:rPr>
              <w:br/>
              <w:t>系统环境：保持系统干净，考前尽量关闭防火墙和杀毒软件</w:t>
            </w:r>
            <w:r w:rsidRPr="00035180">
              <w:rPr>
                <w:rFonts w:ascii="仿宋_GB2312" w:eastAsia="仿宋_GB2312" w:hint="eastAsia"/>
                <w:sz w:val="24"/>
                <w:szCs w:val="24"/>
              </w:rPr>
              <w:br/>
            </w:r>
            <w:r w:rsidRPr="00035180">
              <w:rPr>
                <w:rFonts w:ascii="仿宋_GB2312" w:eastAsia="仿宋_GB2312" w:hint="eastAsia"/>
                <w:sz w:val="24"/>
                <w:szCs w:val="24"/>
              </w:rPr>
              <w:lastRenderedPageBreak/>
              <w:t>USB2.0接口:至少1个</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E35" w:rsidRPr="00035180" w:rsidRDefault="00D14E35" w:rsidP="00DB0F3A">
            <w:pPr>
              <w:snapToGrid w:val="0"/>
              <w:spacing w:line="540" w:lineRule="exact"/>
              <w:outlineLvl w:val="0"/>
              <w:rPr>
                <w:rFonts w:ascii="仿宋_GB2312" w:eastAsia="仿宋_GB2312"/>
                <w:sz w:val="24"/>
                <w:szCs w:val="24"/>
              </w:rPr>
            </w:pPr>
          </w:p>
        </w:tc>
      </w:tr>
      <w:tr w:rsidR="00D14E35" w:rsidRPr="00035180" w:rsidTr="00DB0F3A">
        <w:trPr>
          <w:trHeight w:val="1121"/>
          <w:jc w:val="center"/>
        </w:trPr>
        <w:tc>
          <w:tcPr>
            <w:tcW w:w="475" w:type="dxa"/>
            <w:tcBorders>
              <w:top w:val="single" w:sz="4" w:space="0" w:color="000000"/>
              <w:left w:val="single" w:sz="4" w:space="0" w:color="000000"/>
              <w:bottom w:val="single" w:sz="4" w:space="0" w:color="000000"/>
              <w:right w:val="single" w:sz="4" w:space="0" w:color="000000"/>
            </w:tcBorders>
            <w:noWrap/>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lastRenderedPageBreak/>
              <w:t>3</w:t>
            </w:r>
          </w:p>
        </w:tc>
        <w:tc>
          <w:tcPr>
            <w:tcW w:w="935" w:type="dxa"/>
            <w:tcBorders>
              <w:top w:val="single" w:sz="4" w:space="0" w:color="000000"/>
              <w:left w:val="single" w:sz="4" w:space="0" w:color="000000"/>
              <w:bottom w:val="single" w:sz="4" w:space="0" w:color="000000"/>
              <w:right w:val="single" w:sz="4" w:space="0" w:color="000000"/>
            </w:tcBorders>
            <w:noWrap/>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网络交换机</w:t>
            </w:r>
          </w:p>
        </w:tc>
        <w:tc>
          <w:tcPr>
            <w:tcW w:w="7319" w:type="dxa"/>
            <w:gridSpan w:val="2"/>
            <w:tcBorders>
              <w:top w:val="single" w:sz="4" w:space="0" w:color="000000"/>
              <w:left w:val="single" w:sz="4" w:space="0" w:color="000000"/>
              <w:bottom w:val="single" w:sz="4" w:space="0" w:color="000000"/>
              <w:right w:val="single" w:sz="4" w:space="0" w:color="000000"/>
            </w:tcBorders>
            <w:noWrap/>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1000M交换机</w:t>
            </w:r>
          </w:p>
        </w:tc>
        <w:tc>
          <w:tcPr>
            <w:tcW w:w="1418" w:type="dxa"/>
            <w:tcBorders>
              <w:top w:val="single" w:sz="4" w:space="0" w:color="000000"/>
              <w:left w:val="single" w:sz="4" w:space="0" w:color="000000"/>
              <w:bottom w:val="single" w:sz="4" w:space="0" w:color="000000"/>
              <w:right w:val="single" w:sz="4" w:space="0" w:color="000000"/>
            </w:tcBorders>
            <w:noWrap/>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至少备用1台</w:t>
            </w:r>
          </w:p>
        </w:tc>
      </w:tr>
      <w:tr w:rsidR="00D14E35" w:rsidRPr="00035180" w:rsidTr="00DB0F3A">
        <w:trPr>
          <w:trHeight w:val="540"/>
          <w:jc w:val="center"/>
        </w:trPr>
        <w:tc>
          <w:tcPr>
            <w:tcW w:w="475" w:type="dxa"/>
            <w:tcBorders>
              <w:top w:val="single" w:sz="4" w:space="0" w:color="000000"/>
              <w:left w:val="single" w:sz="4" w:space="0" w:color="000000"/>
              <w:bottom w:val="single" w:sz="4" w:space="0" w:color="000000"/>
              <w:right w:val="single" w:sz="4" w:space="0" w:color="000000"/>
            </w:tcBorders>
            <w:noWrap/>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4</w:t>
            </w:r>
          </w:p>
        </w:tc>
        <w:tc>
          <w:tcPr>
            <w:tcW w:w="935" w:type="dxa"/>
            <w:tcBorders>
              <w:top w:val="single" w:sz="4" w:space="0" w:color="000000"/>
              <w:left w:val="single" w:sz="4" w:space="0" w:color="000000"/>
              <w:bottom w:val="single" w:sz="4" w:space="0" w:color="000000"/>
              <w:right w:val="single" w:sz="4" w:space="0" w:color="000000"/>
            </w:tcBorders>
            <w:noWrap/>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二代身份证阅读仪</w:t>
            </w:r>
          </w:p>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（可选）</w:t>
            </w:r>
          </w:p>
        </w:tc>
        <w:tc>
          <w:tcPr>
            <w:tcW w:w="7319" w:type="dxa"/>
            <w:gridSpan w:val="2"/>
            <w:tcBorders>
              <w:top w:val="single" w:sz="4" w:space="0" w:color="000000"/>
              <w:left w:val="single" w:sz="4" w:space="0" w:color="000000"/>
              <w:bottom w:val="single" w:sz="4" w:space="0" w:color="000000"/>
              <w:right w:val="single" w:sz="4" w:space="0" w:color="000000"/>
            </w:tcBorders>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读卡速度：&lt;1s</w:t>
            </w:r>
            <w:r w:rsidRPr="00035180">
              <w:rPr>
                <w:rFonts w:ascii="仿宋_GB2312" w:eastAsia="仿宋_GB2312" w:hint="eastAsia"/>
                <w:sz w:val="24"/>
                <w:szCs w:val="24"/>
              </w:rPr>
              <w:br/>
              <w:t>读卡距离：0-3cm</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E35" w:rsidRPr="00035180" w:rsidRDefault="00D14E35" w:rsidP="00DB0F3A">
            <w:pPr>
              <w:snapToGrid w:val="0"/>
              <w:spacing w:line="540" w:lineRule="exact"/>
              <w:outlineLvl w:val="0"/>
              <w:rPr>
                <w:rFonts w:ascii="仿宋_GB2312" w:eastAsia="仿宋_GB2312"/>
                <w:sz w:val="24"/>
                <w:szCs w:val="24"/>
              </w:rPr>
            </w:pPr>
            <w:r w:rsidRPr="00035180">
              <w:rPr>
                <w:rFonts w:ascii="仿宋_GB2312" w:eastAsia="仿宋_GB2312" w:hint="eastAsia"/>
                <w:sz w:val="24"/>
                <w:szCs w:val="24"/>
              </w:rPr>
              <w:t>连监考机。USB口，带SDK，备用1台</w:t>
            </w:r>
          </w:p>
        </w:tc>
      </w:tr>
    </w:tbl>
    <w:p w:rsidR="006007E5" w:rsidRPr="00D14E35" w:rsidRDefault="006007E5"/>
    <w:sectPr w:rsidR="006007E5" w:rsidRPr="00D14E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35"/>
    <w:rsid w:val="002740A6"/>
    <w:rsid w:val="006007E5"/>
    <w:rsid w:val="00D14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1014</Characters>
  <Application>Microsoft Office Word</Application>
  <DocSecurity>0</DocSecurity>
  <Lines>8</Lines>
  <Paragraphs>2</Paragraphs>
  <ScaleCrop>false</ScaleCrop>
  <Company>Microsoft</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zjh</dc:creator>
  <cp:lastModifiedBy>zjh</cp:lastModifiedBy>
  <cp:revision>1</cp:revision>
  <dcterms:created xsi:type="dcterms:W3CDTF">2016-10-13T01:55:00Z</dcterms:created>
  <dcterms:modified xsi:type="dcterms:W3CDTF">2016-10-13T01:55:00Z</dcterms:modified>
</cp:coreProperties>
</file>